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color w:val="000000"/>
          <w:sz w:val="20"/>
          <w:szCs w:val="20"/>
          <w:shd w:val="clear" w:color="auto" w:fill="FFFFFF"/>
        </w:rPr>
      </w:pPr>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color w:val="000000"/>
          <w:sz w:val="20"/>
          <w:szCs w:val="20"/>
          <w:shd w:val="clear" w:color="auto" w:fill="FFFFFF"/>
        </w:rPr>
        <w:t>ля эстетической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p>
      <w:pPr>
        <w:pStyle w:val="3"/>
        <w:jc w:val="center"/>
        <w:rPr>
          <w:color w:val="000000"/>
          <w:sz w:val="20"/>
          <w:szCs w:val="20"/>
          <w:shd w:val="clear" w:color="auto" w:fill="FFFFFF"/>
        </w:rPr>
      </w:pPr>
    </w:p>
    <w:p>
      <w:pPr>
        <w:pStyle w:val="3"/>
        <w:jc w:val="center"/>
        <w:rPr>
          <w:color w:val="000000"/>
          <w:sz w:val="20"/>
          <w:szCs w:val="20"/>
          <w:shd w:val="clear" w:color="auto" w:fill="FFFFFF"/>
        </w:rPr>
      </w:pPr>
    </w:p>
    <w:p>
      <w:pPr>
        <w:pStyle w:val="3"/>
        <w:jc w:val="both"/>
        <w:rPr>
          <w:b/>
          <w:sz w:val="20"/>
          <w:szCs w:val="20"/>
        </w:rPr>
      </w:pPr>
      <w:r>
        <w:rPr>
          <w:kern w:val="0"/>
          <w:sz w:val="20"/>
          <w:szCs w:val="20"/>
        </w:rPr>
        <w:t>Настоящим Я подтверждаю, 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w:t>
      </w:r>
    </w:p>
    <w:p>
      <w:pPr>
        <w:pStyle w:val="3"/>
        <w:jc w:val="center"/>
        <w:rPr>
          <w:b/>
          <w:sz w:val="20"/>
          <w:szCs w:val="20"/>
        </w:rPr>
      </w:pPr>
    </w:p>
    <w:p>
      <w:pPr>
        <w:pStyle w:val="3"/>
        <w:jc w:val="center"/>
        <w:rPr>
          <w:b/>
          <w:sz w:val="20"/>
          <w:szCs w:val="20"/>
        </w:rPr>
      </w:pPr>
      <w:r>
        <w:rPr>
          <w:b/>
          <w:sz w:val="20"/>
          <w:szCs w:val="20"/>
        </w:rPr>
        <w:t>Договор на оказание платных медицинских услуг</w:t>
      </w:r>
    </w:p>
    <w:p>
      <w:pPr>
        <w:pStyle w:val="3"/>
        <w:jc w:val="center"/>
        <w:rPr>
          <w:b/>
          <w:sz w:val="20"/>
          <w:szCs w:val="20"/>
        </w:rPr>
      </w:pPr>
      <w:r>
        <w:rPr>
          <w:b/>
          <w:sz w:val="20"/>
          <w:szCs w:val="20"/>
        </w:rPr>
        <w:t>(публичная оферта)</w:t>
      </w:r>
    </w:p>
    <w:p>
      <w:pPr>
        <w:pStyle w:val="3"/>
        <w:jc w:val="both"/>
        <w:rPr>
          <w:i/>
          <w:sz w:val="20"/>
          <w:szCs w:val="20"/>
          <w:u w:val="single"/>
        </w:rPr>
      </w:pPr>
    </w:p>
    <w:p>
      <w:pPr>
        <w:pStyle w:val="3"/>
        <w:jc w:val="both"/>
      </w:pPr>
      <w:r>
        <w:rPr>
          <w:i/>
          <w:sz w:val="20"/>
          <w:szCs w:val="20"/>
          <w:u w:val="single"/>
        </w:rPr>
        <w:t>г. Санкт-Петербург                                                                                                            «     »                      202     г.</w:t>
      </w:r>
    </w:p>
    <w:p>
      <w:pPr>
        <w:pStyle w:val="3"/>
        <w:jc w:val="both"/>
        <w:rPr>
          <w:sz w:val="20"/>
          <w:szCs w:val="20"/>
        </w:rPr>
      </w:pPr>
    </w:p>
    <w:p>
      <w:pPr>
        <w:pStyle w:val="3"/>
        <w:ind w:firstLine="849"/>
        <w:jc w:val="both"/>
        <w:rPr>
          <w:color w:val="000000"/>
          <w:sz w:val="20"/>
          <w:szCs w:val="20"/>
        </w:rPr>
      </w:pPr>
      <w:r>
        <w:rPr>
          <w:color w:val="000000"/>
          <w:sz w:val="20"/>
          <w:szCs w:val="20"/>
        </w:rPr>
        <w:t xml:space="preserve">Общество с ограниченной ответственностью «Арго 1», расположенное по </w:t>
      </w:r>
      <w:r>
        <w:rPr>
          <w:sz w:val="20"/>
          <w:szCs w:val="20"/>
        </w:rPr>
        <w:t>адресу: 194352, г. Санкт-Петербург, ул. Проспект Просвещения, д. 54, лит А, пом. 34-Н</w:t>
      </w:r>
      <w:r>
        <w:rPr>
          <w:bCs/>
          <w:sz w:val="20"/>
          <w:szCs w:val="20"/>
        </w:rPr>
        <w:t xml:space="preserve"> свидетельство ОГРН  №1187847308164 выдано</w:t>
      </w:r>
      <w:r>
        <w:rPr>
          <w:color w:val="000000"/>
          <w:sz w:val="20"/>
          <w:szCs w:val="20"/>
        </w:rPr>
        <w:t xml:space="preserve"> Межрайонной инспекцией Федеральной налоговой службой </w:t>
      </w:r>
      <w:r>
        <w:rPr>
          <w:sz w:val="20"/>
          <w:szCs w:val="20"/>
        </w:rPr>
        <w:t xml:space="preserve">№17 по Санкт-Петербургу 7802, от 29 октября 2018 </w:t>
      </w:r>
      <w:r>
        <w:rPr>
          <w:color w:val="000000"/>
          <w:sz w:val="20"/>
          <w:szCs w:val="20"/>
        </w:rPr>
        <w:t xml:space="preserve">г., </w:t>
      </w:r>
      <w:r>
        <w:rPr>
          <w:sz w:val="20"/>
          <w:szCs w:val="20"/>
        </w:rPr>
        <w:t>режим работы: ежедневно с 10:00 до 20:00</w:t>
      </w:r>
    </w:p>
    <w:p>
      <w:pPr>
        <w:pStyle w:val="3"/>
        <w:jc w:val="both"/>
        <w:rPr>
          <w:color w:val="000000"/>
          <w:sz w:val="20"/>
          <w:szCs w:val="20"/>
        </w:rPr>
      </w:pPr>
      <w:r>
        <w:rPr>
          <w:color w:val="000000"/>
          <w:sz w:val="20"/>
          <w:szCs w:val="20"/>
        </w:rPr>
        <w:t>действующее в соответствии с Лицензией № Л041-01148-78/00336187</w:t>
      </w:r>
      <w:r>
        <w:rPr>
          <w:rFonts w:eastAsia="TimesNewRomanPSMT"/>
          <w:color w:val="000000"/>
          <w:sz w:val="20"/>
          <w:szCs w:val="20"/>
        </w:rPr>
        <w:t xml:space="preserve"> </w:t>
      </w:r>
      <w:r>
        <w:rPr>
          <w:color w:val="000000"/>
          <w:sz w:val="20"/>
          <w:szCs w:val="20"/>
        </w:rPr>
        <w:t>от 19 ноября 2019  г.,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при оказании первичной медико-санитарной помощи организуются и выполняются следующие работы (услуги):</w:t>
      </w:r>
      <w:r>
        <w:rPr>
          <w:w w:val="105"/>
          <w:sz w:val="20"/>
          <w:szCs w:val="20"/>
          <w:lang w:val="ru" w:eastAsia="ru" w:bidi="ru"/>
        </w:rPr>
        <w:t xml:space="preserve"> 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рентгенологии;  ортодонтии;  стоматологии   детской;  стоматологии общей практики;   стоматологии  ортопедической;   стоматологии</w:t>
      </w:r>
      <w:r>
        <w:rPr>
          <w:w w:val="105"/>
          <w:sz w:val="20"/>
          <w:szCs w:val="20"/>
          <w:lang w:eastAsia="ru" w:bidi="ru"/>
        </w:rPr>
        <w:t xml:space="preserve"> </w:t>
      </w:r>
      <w:r>
        <w:rPr>
          <w:w w:val="105"/>
          <w:sz w:val="20"/>
          <w:szCs w:val="20"/>
          <w:lang w:val="ru" w:eastAsia="ru" w:bidi="ru"/>
        </w:rPr>
        <w:t>терапевтической; стоматологии  хирургической</w:t>
      </w:r>
      <w:r>
        <w:rPr>
          <w:color w:val="000000"/>
          <w:sz w:val="20"/>
          <w:szCs w:val="20"/>
        </w:rPr>
        <w:t>;</w:t>
      </w:r>
      <w:r>
        <w:rPr>
          <w:bCs/>
          <w:color w:val="000000"/>
          <w:sz w:val="20"/>
          <w:szCs w:val="20"/>
        </w:rPr>
        <w:t xml:space="preserve"> </w:t>
      </w:r>
      <w:r>
        <w:rPr>
          <w:color w:val="000000"/>
          <w:sz w:val="20"/>
          <w:szCs w:val="20"/>
        </w:rPr>
        <w:t xml:space="preserve">выданной  Федеральной службой по надзору в сфере здравоохранения </w:t>
      </w:r>
      <w:r>
        <w:rPr>
          <w:sz w:val="20"/>
          <w:szCs w:val="20"/>
        </w:rPr>
        <w:t>сроком действия – бессрочно,</w:t>
      </w:r>
      <w:r>
        <w:rPr>
          <w:color w:val="000000"/>
          <w:sz w:val="20"/>
          <w:szCs w:val="20"/>
        </w:rPr>
        <w:t xml:space="preserve"> в лице Генерального директора Изместьевой Зинаиды Петровны действующего на основании Устава, в дальнейшем именуемое </w:t>
      </w:r>
      <w:r>
        <w:rPr>
          <w:b/>
          <w:color w:val="000000"/>
          <w:sz w:val="20"/>
          <w:szCs w:val="20"/>
        </w:rPr>
        <w:t>«Исполнитель»</w:t>
      </w:r>
      <w:r>
        <w:rPr>
          <w:rStyle w:val="14"/>
          <w:b/>
          <w:color w:val="000000"/>
          <w:sz w:val="20"/>
          <w:szCs w:val="20"/>
        </w:rPr>
        <w:footnoteReference w:id="0"/>
      </w:r>
      <w:r>
        <w:rPr>
          <w:b/>
          <w:color w:val="000000"/>
          <w:sz w:val="20"/>
          <w:szCs w:val="20"/>
        </w:rPr>
        <w:t>,</w:t>
      </w:r>
      <w:r>
        <w:rPr>
          <w:color w:val="000000"/>
          <w:sz w:val="20"/>
          <w:szCs w:val="20"/>
        </w:rPr>
        <w:t xml:space="preserve"> публикует настоящий договор на оказание платных медицинских услуг в области стоматологии являющийся публичным договором-офертой (предложением) в адрес </w:t>
      </w:r>
      <w:r>
        <w:rPr>
          <w:sz w:val="20"/>
          <w:szCs w:val="20"/>
        </w:rPr>
        <w:t>Потребителей (Заказчиков)</w:t>
      </w:r>
      <w:r>
        <w:rPr>
          <w:color w:val="000000"/>
          <w:sz w:val="20"/>
          <w:szCs w:val="20"/>
        </w:rPr>
        <w:t>.</w:t>
      </w:r>
    </w:p>
    <w:p>
      <w:pPr>
        <w:pStyle w:val="3"/>
        <w:ind w:firstLine="849"/>
        <w:jc w:val="both"/>
        <w:rPr>
          <w:color w:val="000000"/>
          <w:sz w:val="20"/>
          <w:szCs w:val="20"/>
        </w:rPr>
      </w:pPr>
    </w:p>
    <w:p>
      <w:pPr>
        <w:rPr>
          <w:rFonts w:eastAsia="Times New Roman" w:cs="Times New Roman"/>
          <w:color w:val="000000"/>
          <w:sz w:val="20"/>
          <w:szCs w:val="20"/>
          <w:lang w:bidi="ar-SA"/>
        </w:rPr>
      </w:pPr>
      <w:r>
        <w:rPr>
          <w:rFonts w:eastAsia="Times New Roman" w:cs="Times New Roman"/>
          <w:color w:val="000000"/>
          <w:sz w:val="20"/>
          <w:szCs w:val="20"/>
          <w:lang w:bidi="ar-SA"/>
        </w:rPr>
        <w:t>Основные понятия, используемые в настоящей публичной оферте:</w:t>
      </w:r>
    </w:p>
    <w:p>
      <w:pPr>
        <w:rPr>
          <w:rFonts w:eastAsia="Times New Roman" w:cs="Times New Roman"/>
          <w:color w:val="000000"/>
          <w:sz w:val="20"/>
          <w:szCs w:val="20"/>
          <w:lang w:bidi="ar-SA"/>
        </w:rPr>
      </w:pPr>
    </w:p>
    <w:p>
      <w:pPr>
        <w:jc w:val="both"/>
        <w:rPr>
          <w:rFonts w:eastAsia="Times New Roman" w:cs="Times New Roman"/>
          <w:color w:val="000000"/>
          <w:sz w:val="20"/>
          <w:szCs w:val="20"/>
          <w:lang w:bidi="ar-SA"/>
        </w:rPr>
      </w:pPr>
      <w:r>
        <w:rPr>
          <w:rFonts w:eastAsia="Times New Roman" w:cs="Times New Roman"/>
          <w:color w:val="000000"/>
          <w:sz w:val="20"/>
          <w:szCs w:val="20"/>
          <w:lang w:bidi="ar-SA"/>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jc w:val="both"/>
        <w:rPr>
          <w:rFonts w:eastAsia="Times New Roman" w:cs="Times New Roman"/>
          <w:color w:val="000000"/>
          <w:sz w:val="20"/>
          <w:szCs w:val="20"/>
          <w:lang w:bidi="ar-SA"/>
        </w:rPr>
      </w:pPr>
      <w:r>
        <w:rPr>
          <w:rFonts w:eastAsia="Times New Roman" w:cs="Times New Roman"/>
          <w:color w:val="000000"/>
          <w:sz w:val="20"/>
          <w:szCs w:val="20"/>
          <w:lang w:bidi="ar-SA"/>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pPr>
        <w:jc w:val="both"/>
        <w:rPr>
          <w:rFonts w:eastAsia="Times New Roman" w:cs="Times New Roman"/>
          <w:color w:val="000000"/>
          <w:sz w:val="20"/>
          <w:szCs w:val="20"/>
          <w:lang w:bidi="ar-SA"/>
        </w:rPr>
      </w:pPr>
      <w:r>
        <w:rPr>
          <w:rFonts w:eastAsia="Times New Roman" w:cs="Times New Roman"/>
          <w:color w:val="000000"/>
          <w:sz w:val="20"/>
          <w:szCs w:val="20"/>
          <w:lang w:bidi="ar-SA"/>
        </w:rPr>
        <w:t>«Потребитель (потребитель)»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pPr>
        <w:jc w:val="both"/>
        <w:rPr>
          <w:rFonts w:eastAsia="Times New Roman" w:cs="Times New Roman"/>
          <w:color w:val="000000"/>
          <w:sz w:val="20"/>
          <w:szCs w:val="20"/>
          <w:lang w:bidi="ar-SA"/>
        </w:rPr>
      </w:pPr>
      <w:r>
        <w:rPr>
          <w:rFonts w:eastAsia="Times New Roman" w:cs="Times New Roman"/>
          <w:color w:val="000000"/>
          <w:sz w:val="20"/>
          <w:szCs w:val="20"/>
          <w:lang w:bidi="ar-SA"/>
        </w:rPr>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pPr>
        <w:pStyle w:val="3"/>
        <w:ind w:firstLine="849"/>
        <w:jc w:val="both"/>
        <w:rPr>
          <w:color w:val="000000"/>
          <w:sz w:val="20"/>
          <w:szCs w:val="20"/>
        </w:rPr>
      </w:pPr>
    </w:p>
    <w:p>
      <w:pPr>
        <w:pStyle w:val="3"/>
        <w:numPr>
          <w:ilvl w:val="0"/>
          <w:numId w:val="2"/>
        </w:numPr>
        <w:tabs>
          <w:tab w:val="left" w:pos="1854"/>
        </w:tabs>
        <w:suppressAutoHyphens w:val="0"/>
        <w:spacing w:before="120" w:after="120"/>
        <w:ind w:left="927"/>
        <w:jc w:val="center"/>
        <w:rPr>
          <w:b/>
          <w:bCs/>
          <w:sz w:val="20"/>
          <w:szCs w:val="20"/>
        </w:rPr>
      </w:pPr>
      <w:r>
        <w:rPr>
          <w:b/>
          <w:bCs/>
          <w:sz w:val="20"/>
          <w:szCs w:val="20"/>
        </w:rPr>
        <w:t>Общие положения</w:t>
      </w:r>
    </w:p>
    <w:p>
      <w:pPr>
        <w:pStyle w:val="3"/>
        <w:numPr>
          <w:ilvl w:val="1"/>
          <w:numId w:val="2"/>
        </w:numPr>
        <w:tabs>
          <w:tab w:val="left" w:pos="1854"/>
        </w:tabs>
        <w:suppressAutoHyphens w:val="0"/>
        <w:spacing w:before="120" w:after="120"/>
        <w:jc w:val="both"/>
        <w:rPr>
          <w:sz w:val="20"/>
          <w:szCs w:val="20"/>
        </w:rPr>
      </w:pPr>
      <w:bookmarkStart w:id="0" w:name="sub_11"/>
      <w:r>
        <w:rPr>
          <w:sz w:val="20"/>
          <w:szCs w:val="20"/>
        </w:rPr>
        <w:t xml:space="preserve">В рамках настоящей оферты Исполнитель предоставляет Потребителю (Заказчику) возможность одновременно ознакомиться с его предложением о заключении </w:t>
      </w:r>
      <w:r>
        <w:rPr>
          <w:color w:val="000000"/>
          <w:sz w:val="20"/>
          <w:szCs w:val="20"/>
        </w:rPr>
        <w:t>договора на оказание платных медицинских услуг в области стоматологии</w:t>
      </w:r>
      <w:r>
        <w:rPr>
          <w:sz w:val="20"/>
          <w:szCs w:val="20"/>
        </w:rPr>
        <w:t>, заключить с Исполнителем такой договор.</w:t>
      </w:r>
    </w:p>
    <w:bookmarkEnd w:id="0"/>
    <w:p>
      <w:pPr>
        <w:pStyle w:val="3"/>
        <w:numPr>
          <w:ilvl w:val="1"/>
          <w:numId w:val="2"/>
        </w:numPr>
        <w:tabs>
          <w:tab w:val="left" w:pos="1854"/>
        </w:tabs>
        <w:suppressAutoHyphens w:val="0"/>
        <w:spacing w:before="120" w:after="120"/>
        <w:jc w:val="both"/>
        <w:rPr>
          <w:sz w:val="20"/>
          <w:szCs w:val="20"/>
        </w:rPr>
      </w:pPr>
      <w:r>
        <w:rPr>
          <w:sz w:val="20"/>
          <w:szCs w:val="20"/>
        </w:rPr>
        <w:t xml:space="preserve">Договор </w:t>
      </w:r>
      <w:r>
        <w:rPr>
          <w:color w:val="000000"/>
          <w:sz w:val="20"/>
          <w:szCs w:val="20"/>
        </w:rPr>
        <w:t>на оказание платных медицинских услуг в области стоматологии</w:t>
      </w:r>
      <w:r>
        <w:rPr>
          <w:sz w:val="20"/>
          <w:szCs w:val="20"/>
        </w:rPr>
        <w:t xml:space="preserve"> считается заключенным со дня оформления Потребителем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w:t>
      </w:r>
    </w:p>
    <w:p>
      <w:pPr>
        <w:pStyle w:val="3"/>
        <w:numPr>
          <w:ilvl w:val="1"/>
          <w:numId w:val="2"/>
        </w:numPr>
        <w:tabs>
          <w:tab w:val="left" w:pos="1854"/>
        </w:tabs>
        <w:suppressAutoHyphens w:val="0"/>
        <w:spacing w:before="120" w:after="120"/>
        <w:jc w:val="both"/>
        <w:rPr>
          <w:sz w:val="20"/>
          <w:szCs w:val="20"/>
        </w:rPr>
      </w:pPr>
      <w:r>
        <w:rPr>
          <w:sz w:val="20"/>
          <w:szCs w:val="20"/>
        </w:rPr>
        <w:t>В соответствии со ст. 434 ГК РФ настоящая оферта является равносильной договору, подписанному сторонами, имеет юридическую силу и действительна в электронном виде.</w:t>
      </w:r>
    </w:p>
    <w:p>
      <w:pPr>
        <w:pStyle w:val="3"/>
        <w:numPr>
          <w:ilvl w:val="1"/>
          <w:numId w:val="2"/>
        </w:numPr>
        <w:tabs>
          <w:tab w:val="left" w:pos="1854"/>
        </w:tabs>
        <w:suppressAutoHyphens w:val="0"/>
        <w:spacing w:before="120" w:after="120"/>
        <w:jc w:val="both"/>
        <w:rPr>
          <w:sz w:val="20"/>
          <w:szCs w:val="20"/>
        </w:rPr>
      </w:pPr>
      <w:bookmarkStart w:id="1" w:name="sub_16"/>
      <w:r>
        <w:rPr>
          <w:sz w:val="20"/>
          <w:szCs w:val="20"/>
        </w:rPr>
        <w:t>Потребитель (Заказчик) и Исполнитель гарантируют, что обладают необходимой дее- и правоспособностью, а также необходимыми полномочиями и правами, необходимыми для заключения договора возмездного оказания услуг.</w:t>
      </w:r>
    </w:p>
    <w:p>
      <w:pPr>
        <w:pStyle w:val="3"/>
        <w:numPr>
          <w:ilvl w:val="1"/>
          <w:numId w:val="2"/>
        </w:numPr>
        <w:tabs>
          <w:tab w:val="left" w:pos="1854"/>
        </w:tabs>
        <w:suppressAutoHyphens w:val="0"/>
        <w:spacing w:before="120" w:after="120"/>
        <w:jc w:val="both"/>
        <w:rPr>
          <w:sz w:val="20"/>
          <w:szCs w:val="20"/>
        </w:rPr>
      </w:pPr>
      <w:r>
        <w:rPr>
          <w:sz w:val="20"/>
          <w:szCs w:val="20"/>
        </w:rPr>
        <w:t>При заключении договора Исполнитель представляет Потребителю (Заказчику) подтверждение заключения договора (номер договора или иной способ идентификации договора, который позволяет Потребителю (Заказчику) получить информацию о заключенном договоре и его условиях.</w:t>
      </w:r>
    </w:p>
    <w:bookmarkEnd w:id="1"/>
    <w:p>
      <w:pPr>
        <w:pStyle w:val="3"/>
        <w:numPr>
          <w:ilvl w:val="1"/>
          <w:numId w:val="2"/>
        </w:numPr>
        <w:tabs>
          <w:tab w:val="left" w:pos="1854"/>
        </w:tabs>
        <w:suppressAutoHyphens w:val="0"/>
        <w:spacing w:before="120" w:after="120"/>
        <w:jc w:val="both"/>
        <w:rPr>
          <w:sz w:val="20"/>
          <w:szCs w:val="20"/>
        </w:rPr>
      </w:pPr>
      <w:bookmarkStart w:id="2" w:name="sub_17"/>
      <w:r>
        <w:rPr>
          <w:sz w:val="20"/>
          <w:szCs w:val="20"/>
        </w:rPr>
        <w:t>Исполнитель имеет право в одностороннем порядке внести изменения в настоящую оферту, которые вступают в силу по истечении 10 (десяти) дней с момента опубликования новой оферты на сайте.</w:t>
      </w:r>
    </w:p>
    <w:bookmarkEnd w:id="2"/>
    <w:p>
      <w:pPr>
        <w:pStyle w:val="3"/>
        <w:jc w:val="both"/>
        <w:rPr>
          <w:b/>
          <w:sz w:val="20"/>
          <w:szCs w:val="20"/>
        </w:rPr>
      </w:pPr>
    </w:p>
    <w:p>
      <w:pPr>
        <w:pStyle w:val="3"/>
        <w:numPr>
          <w:ilvl w:val="0"/>
          <w:numId w:val="2"/>
        </w:numPr>
        <w:tabs>
          <w:tab w:val="left" w:pos="1854"/>
        </w:tabs>
        <w:suppressAutoHyphens w:val="0"/>
        <w:spacing w:before="120" w:after="120"/>
        <w:ind w:left="927"/>
        <w:jc w:val="center"/>
        <w:rPr>
          <w:b/>
          <w:bCs/>
          <w:sz w:val="20"/>
          <w:szCs w:val="20"/>
        </w:rPr>
      </w:pPr>
      <w:r>
        <w:rPr>
          <w:b/>
          <w:bCs/>
          <w:sz w:val="20"/>
          <w:szCs w:val="20"/>
        </w:rPr>
        <w:t>Предмет</w:t>
      </w:r>
    </w:p>
    <w:p>
      <w:pPr>
        <w:pStyle w:val="3"/>
        <w:numPr>
          <w:ilvl w:val="1"/>
          <w:numId w:val="3"/>
        </w:numPr>
        <w:tabs>
          <w:tab w:val="left" w:pos="852"/>
        </w:tabs>
        <w:suppressAutoHyphens w:val="0"/>
        <w:spacing w:before="120" w:after="120"/>
        <w:ind w:left="426" w:hanging="426"/>
        <w:jc w:val="both"/>
      </w:pPr>
      <w:r>
        <w:rPr>
          <w:sz w:val="20"/>
          <w:szCs w:val="20"/>
        </w:rPr>
        <w:t>Потребитель (Заказчик) поручает, а Исполнитель принимает на себя за счёт и за вознаграждение, уплачиваемое Потребителем (Заказчиком), оказание медицинских услуг Потребителю, отвечающих требованиям, предъявляемым к методам профилактики, диагностики и лечения, и разрешенным на территории РФ, в соответствии с лицензией и прейскурантом Исполнителя. Перечень платных медицинских услуг, предоставляемых в соответствии с настоящим договором, а также их стоимость содержится в приложениях, являющихся его неотъемлемой частью</w:t>
      </w:r>
      <w:r>
        <w:rPr>
          <w:rFonts w:hint="default"/>
          <w:sz w:val="20"/>
          <w:szCs w:val="20"/>
          <w:lang w:val="ru-RU"/>
        </w:rPr>
        <w:t xml:space="preserve"> </w:t>
      </w:r>
      <w:r>
        <w:rPr>
          <w:rFonts w:hint="default"/>
          <w:sz w:val="20"/>
          <w:szCs w:val="20"/>
          <w:u w:val="single"/>
          <w:lang w:val="en-US"/>
        </w:rPr>
        <w:t>https</w:t>
      </w:r>
      <w:r>
        <w:rPr>
          <w:rFonts w:hint="default"/>
          <w:sz w:val="20"/>
          <w:szCs w:val="20"/>
          <w:u w:val="single"/>
          <w:lang w:val="ru-RU"/>
        </w:rPr>
        <w:t>:</w:t>
      </w:r>
      <w:r>
        <w:rPr>
          <w:rFonts w:hint="default"/>
          <w:sz w:val="20"/>
          <w:szCs w:val="20"/>
          <w:u w:val="single"/>
          <w:lang w:val="en-US"/>
        </w:rPr>
        <w:t>//sd-premium.ru/departments/</w:t>
      </w:r>
      <w:r>
        <w:rPr>
          <w:rFonts w:hint="default"/>
          <w:sz w:val="20"/>
          <w:szCs w:val="20"/>
          <w:u w:val="single"/>
          <w:lang w:val="ru-RU"/>
        </w:rPr>
        <w:t>.</w:t>
      </w:r>
    </w:p>
    <w:p>
      <w:pPr>
        <w:pStyle w:val="3"/>
        <w:numPr>
          <w:ilvl w:val="1"/>
          <w:numId w:val="3"/>
        </w:numPr>
        <w:tabs>
          <w:tab w:val="left" w:pos="426"/>
        </w:tabs>
        <w:suppressAutoHyphens w:val="0"/>
        <w:spacing w:before="120" w:after="120"/>
        <w:jc w:val="both"/>
      </w:pPr>
      <w:r>
        <w:rPr>
          <w:sz w:val="20"/>
          <w:szCs w:val="20"/>
        </w:rPr>
        <w:t>Предоставление платных медицинских услуг производится по предварительной записи, осуществляемой по телефон</w:t>
      </w:r>
      <w:r>
        <w:rPr>
          <w:color w:val="auto"/>
          <w:sz w:val="20"/>
          <w:szCs w:val="20"/>
        </w:rPr>
        <w:t>у</w:t>
      </w:r>
      <w:r>
        <w:rPr>
          <w:color w:val="auto"/>
          <w:sz w:val="20"/>
          <w:szCs w:val="20"/>
          <w:shd w:val="clear" w:color="auto" w:fill="FFFF00"/>
        </w:rPr>
        <w:t xml:space="preserve"> </w:t>
      </w:r>
      <w:r>
        <w:rPr>
          <w:rFonts w:hint="default"/>
          <w:color w:val="auto"/>
          <w:sz w:val="20"/>
          <w:szCs w:val="20"/>
          <w:shd w:val="clear" w:color="auto" w:fill="FFFF00"/>
          <w:lang w:val="ru-RU"/>
        </w:rPr>
        <w:t xml:space="preserve"> </w:t>
      </w:r>
      <w:r>
        <w:rPr>
          <w:color w:val="auto"/>
          <w:sz w:val="20"/>
          <w:szCs w:val="20"/>
          <w:shd w:val="clear" w:color="auto" w:fill="FFFF00"/>
        </w:rPr>
        <w:t>8</w:t>
      </w:r>
      <w:r>
        <w:rPr>
          <w:rFonts w:hint="default"/>
          <w:color w:val="auto"/>
          <w:sz w:val="20"/>
          <w:szCs w:val="20"/>
          <w:shd w:val="clear" w:color="auto" w:fill="FFFF00"/>
          <w:lang w:val="ru-RU"/>
        </w:rPr>
        <w:t xml:space="preserve"> </w:t>
      </w:r>
      <w:r>
        <w:rPr>
          <w:color w:val="auto"/>
          <w:sz w:val="20"/>
          <w:szCs w:val="20"/>
          <w:shd w:val="clear" w:color="auto" w:fill="FFFF00"/>
        </w:rPr>
        <w:t>(812)</w:t>
      </w:r>
      <w:r>
        <w:rPr>
          <w:rFonts w:hint="default"/>
          <w:color w:val="auto"/>
          <w:sz w:val="20"/>
          <w:szCs w:val="20"/>
          <w:shd w:val="clear" w:color="auto" w:fill="FFFF00"/>
          <w:lang w:val="ru-RU"/>
        </w:rPr>
        <w:t xml:space="preserve"> </w:t>
      </w:r>
      <w:r>
        <w:rPr>
          <w:color w:val="auto"/>
          <w:sz w:val="20"/>
          <w:szCs w:val="20"/>
          <w:shd w:val="clear" w:color="auto" w:fill="FFFF00"/>
        </w:rPr>
        <w:t xml:space="preserve">599-00-08 </w:t>
      </w:r>
      <w:r>
        <w:rPr>
          <w:rFonts w:hint="default"/>
          <w:color w:val="auto"/>
          <w:sz w:val="20"/>
          <w:szCs w:val="20"/>
          <w:shd w:val="clear" w:color="auto" w:fill="FFFF00"/>
          <w:lang w:val="ru-RU"/>
        </w:rPr>
        <w:t xml:space="preserve"> </w:t>
      </w:r>
      <w:r>
        <w:rPr>
          <w:sz w:val="20"/>
          <w:szCs w:val="20"/>
        </w:rPr>
        <w:t>или непосредственно у администраторов Исполнителя.</w:t>
      </w:r>
    </w:p>
    <w:p>
      <w:pPr>
        <w:pStyle w:val="3"/>
        <w:numPr>
          <w:ilvl w:val="1"/>
          <w:numId w:val="3"/>
        </w:numPr>
        <w:tabs>
          <w:tab w:val="left" w:pos="852"/>
        </w:tabs>
        <w:suppressAutoHyphens w:val="0"/>
        <w:spacing w:before="120" w:after="120"/>
        <w:ind w:left="426" w:hanging="426"/>
        <w:jc w:val="both"/>
      </w:pPr>
      <w:r>
        <w:rPr>
          <w:sz w:val="20"/>
          <w:szCs w:val="20"/>
        </w:rPr>
        <w:t>Медицинские услуги, оказываемые по настоящему договору, включают возможность допустимого вмешательства в состояние здоровья Потребителя ради санации имеющегося заболевания, предотвращения прогрессирования заболевания, снижение вреда от заболевания, и имеют вероятность проявления осложнений.</w:t>
      </w:r>
    </w:p>
    <w:p>
      <w:pPr>
        <w:pStyle w:val="3"/>
        <w:numPr>
          <w:ilvl w:val="1"/>
          <w:numId w:val="3"/>
        </w:numPr>
        <w:tabs>
          <w:tab w:val="left" w:pos="852"/>
        </w:tabs>
        <w:suppressAutoHyphens w:val="0"/>
        <w:spacing w:before="120" w:after="120"/>
        <w:ind w:left="426" w:hanging="426"/>
        <w:jc w:val="both"/>
      </w:pPr>
      <w:r>
        <w:rPr>
          <w:sz w:val="20"/>
          <w:szCs w:val="20"/>
        </w:rPr>
        <w:t>Услуги оказываются в разовом (единовременном) порядке, либо в рамках продолжительного лечения с определёнными профилактическими, диагностическими и лечебными мероприятиями, осуществляемыми последовательно и необходимыми для достижения целей оказываемых услуг.</w:t>
      </w:r>
    </w:p>
    <w:p>
      <w:pPr>
        <w:pStyle w:val="3"/>
        <w:numPr>
          <w:ilvl w:val="1"/>
          <w:numId w:val="3"/>
        </w:numPr>
        <w:tabs>
          <w:tab w:val="left" w:pos="852"/>
        </w:tabs>
        <w:suppressAutoHyphens w:val="0"/>
        <w:spacing w:before="120" w:after="120"/>
        <w:ind w:left="426" w:hanging="426"/>
        <w:jc w:val="both"/>
      </w:pPr>
      <w:r>
        <w:rPr>
          <w:sz w:val="20"/>
          <w:szCs w:val="20"/>
        </w:rPr>
        <w:t>При исполнении настоящего договора стороны руководствуются действующим законодательством РФ, регулирующим оказание медицинскими организациями платных медицинских услуг населению.</w:t>
      </w:r>
    </w:p>
    <w:p>
      <w:pPr>
        <w:pStyle w:val="3"/>
        <w:tabs>
          <w:tab w:val="left" w:pos="852"/>
        </w:tabs>
        <w:suppressAutoHyphens w:val="0"/>
        <w:spacing w:before="120" w:after="120"/>
        <w:ind w:left="426"/>
        <w:jc w:val="both"/>
        <w:rPr>
          <w:b/>
          <w:sz w:val="20"/>
          <w:szCs w:val="20"/>
        </w:rPr>
      </w:pPr>
    </w:p>
    <w:p>
      <w:pPr>
        <w:pStyle w:val="3"/>
        <w:numPr>
          <w:ilvl w:val="0"/>
          <w:numId w:val="3"/>
        </w:numPr>
        <w:tabs>
          <w:tab w:val="left" w:pos="1854"/>
        </w:tabs>
        <w:suppressAutoHyphens w:val="0"/>
        <w:spacing w:before="120" w:after="120"/>
        <w:ind w:left="927"/>
        <w:jc w:val="center"/>
      </w:pPr>
      <w:r>
        <w:rPr>
          <w:b/>
          <w:sz w:val="20"/>
          <w:szCs w:val="20"/>
        </w:rPr>
        <w:t>Условия оплаты</w:t>
      </w:r>
    </w:p>
    <w:p>
      <w:pPr>
        <w:pStyle w:val="3"/>
        <w:numPr>
          <w:ilvl w:val="1"/>
          <w:numId w:val="3"/>
        </w:numPr>
        <w:tabs>
          <w:tab w:val="left" w:pos="426"/>
        </w:tabs>
        <w:suppressAutoHyphens w:val="0"/>
        <w:spacing w:before="120" w:after="120"/>
        <w:jc w:val="both"/>
      </w:pPr>
      <w:r>
        <w:rPr>
          <w:sz w:val="20"/>
          <w:szCs w:val="20"/>
        </w:rPr>
        <w:t>Потребитель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Потребителю по настоящему договору, тарифицируется соответствующими разделами прейскуранта, действующего на момент их оказания. Потребитель (Заказчик) уведомлен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w:t>
      </w:r>
    </w:p>
    <w:p>
      <w:pPr>
        <w:pStyle w:val="3"/>
        <w:numPr>
          <w:ilvl w:val="1"/>
          <w:numId w:val="3"/>
        </w:numPr>
        <w:tabs>
          <w:tab w:val="left" w:pos="426"/>
        </w:tabs>
        <w:suppressAutoHyphens w:val="0"/>
        <w:spacing w:before="120" w:after="120"/>
        <w:jc w:val="both"/>
        <w:rPr>
          <w:sz w:val="20"/>
          <w:szCs w:val="20"/>
        </w:rPr>
      </w:pPr>
      <w:r>
        <w:rPr>
          <w:sz w:val="20"/>
          <w:szCs w:val="20"/>
        </w:rPr>
        <w:t>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16 и 37 Закона Российской Федерации "О защите прав потребителей". 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pPr>
        <w:pStyle w:val="3"/>
        <w:numPr>
          <w:ilvl w:val="1"/>
          <w:numId w:val="3"/>
        </w:numPr>
        <w:tabs>
          <w:tab w:val="left" w:pos="852"/>
        </w:tabs>
        <w:suppressAutoHyphens w:val="0"/>
        <w:spacing w:before="120" w:after="120"/>
        <w:ind w:left="426" w:hanging="426"/>
        <w:jc w:val="both"/>
      </w:pPr>
      <w:r>
        <w:rPr>
          <w:sz w:val="20"/>
          <w:szCs w:val="20"/>
        </w:rPr>
        <w:t>Оплата медицинских услуг по настоящему договору производится Потребителем (Заказчиком) в полном объеме в порядке предоплаты до оказания услуг путем наличных или безналичных расчетов.</w:t>
      </w:r>
    </w:p>
    <w:p>
      <w:pPr>
        <w:pStyle w:val="3"/>
        <w:numPr>
          <w:ilvl w:val="1"/>
          <w:numId w:val="3"/>
        </w:numPr>
        <w:tabs>
          <w:tab w:val="left" w:pos="852"/>
        </w:tabs>
        <w:suppressAutoHyphens w:val="0"/>
        <w:spacing w:before="120" w:after="120"/>
        <w:ind w:left="426" w:hanging="426"/>
        <w:jc w:val="both"/>
        <w:rPr>
          <w:sz w:val="20"/>
          <w:szCs w:val="20"/>
        </w:rPr>
      </w:pPr>
      <w:r>
        <w:rPr>
          <w:sz w:val="20"/>
          <w:szCs w:val="20"/>
        </w:rPr>
        <w:t>Возврат денежных средств за предварительно оплаченные, но не предоставленные или не полностью предоставленные медицинские услуги, осуществляется на основании личного заявления Потребителя.</w:t>
      </w:r>
    </w:p>
    <w:p>
      <w:pPr>
        <w:pStyle w:val="3"/>
        <w:numPr>
          <w:ilvl w:val="1"/>
          <w:numId w:val="3"/>
        </w:numPr>
        <w:tabs>
          <w:tab w:val="left" w:pos="852"/>
        </w:tabs>
        <w:suppressAutoHyphens w:val="0"/>
        <w:spacing w:before="120" w:after="120"/>
        <w:ind w:left="426" w:hanging="426"/>
        <w:jc w:val="both"/>
      </w:pPr>
      <w:r>
        <w:rPr>
          <w:sz w:val="20"/>
          <w:szCs w:val="20"/>
        </w:rPr>
        <w:t>Окончательная стоимость лечения определяется в соответствии с клинической картиной и тарифицируются согласно действующему прейскуранту.</w:t>
      </w:r>
    </w:p>
    <w:p>
      <w:pPr>
        <w:pStyle w:val="3"/>
        <w:numPr>
          <w:ilvl w:val="1"/>
          <w:numId w:val="3"/>
        </w:numPr>
        <w:tabs>
          <w:tab w:val="left" w:pos="426"/>
        </w:tabs>
        <w:suppressAutoHyphens w:val="0"/>
        <w:spacing w:before="120" w:after="120"/>
        <w:jc w:val="both"/>
        <w:rPr>
          <w:sz w:val="20"/>
          <w:szCs w:val="20"/>
        </w:rPr>
      </w:pPr>
      <w:r>
        <w:rPr>
          <w:sz w:val="20"/>
          <w:szCs w:val="20"/>
        </w:rPr>
        <w:t xml:space="preserve">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pPr>
        <w:pStyle w:val="3"/>
        <w:numPr>
          <w:ilvl w:val="1"/>
          <w:numId w:val="3"/>
        </w:numPr>
        <w:tabs>
          <w:tab w:val="left" w:pos="426"/>
        </w:tabs>
        <w:suppressAutoHyphens w:val="0"/>
        <w:spacing w:before="120" w:after="120"/>
        <w:jc w:val="both"/>
        <w:rPr>
          <w:sz w:val="20"/>
          <w:szCs w:val="20"/>
        </w:rPr>
      </w:pPr>
      <w:r>
        <w:rPr>
          <w:sz w:val="20"/>
          <w:szCs w:val="20"/>
        </w:rPr>
        <w:t>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целей настоящего договора.</w:t>
      </w:r>
    </w:p>
    <w:p>
      <w:pPr>
        <w:pStyle w:val="3"/>
        <w:tabs>
          <w:tab w:val="left" w:pos="426"/>
        </w:tabs>
        <w:suppressAutoHyphens w:val="0"/>
        <w:spacing w:before="120" w:after="120"/>
        <w:jc w:val="both"/>
        <w:rPr>
          <w:b/>
          <w:sz w:val="20"/>
          <w:szCs w:val="20"/>
        </w:rPr>
      </w:pPr>
    </w:p>
    <w:p>
      <w:pPr>
        <w:pStyle w:val="3"/>
        <w:numPr>
          <w:ilvl w:val="0"/>
          <w:numId w:val="3"/>
        </w:numPr>
        <w:tabs>
          <w:tab w:val="left" w:pos="1854"/>
        </w:tabs>
        <w:suppressAutoHyphens w:val="0"/>
        <w:spacing w:before="120" w:after="120"/>
        <w:ind w:left="927"/>
        <w:jc w:val="center"/>
      </w:pPr>
      <w:r>
        <w:rPr>
          <w:b/>
          <w:sz w:val="20"/>
          <w:szCs w:val="20"/>
        </w:rPr>
        <w:t>Права</w:t>
      </w:r>
      <w:r>
        <w:rPr>
          <w:b/>
          <w:bCs/>
          <w:sz w:val="20"/>
          <w:szCs w:val="20"/>
        </w:rPr>
        <w:t xml:space="preserve"> и обязанности</w:t>
      </w:r>
    </w:p>
    <w:p>
      <w:pPr>
        <w:pStyle w:val="3"/>
        <w:numPr>
          <w:ilvl w:val="1"/>
          <w:numId w:val="3"/>
        </w:numPr>
        <w:tabs>
          <w:tab w:val="left" w:pos="852"/>
        </w:tabs>
        <w:suppressAutoHyphens w:val="0"/>
        <w:spacing w:before="120" w:after="120"/>
        <w:ind w:left="426" w:hanging="426"/>
        <w:jc w:val="both"/>
        <w:rPr>
          <w:sz w:val="20"/>
          <w:szCs w:val="20"/>
        </w:rPr>
      </w:pPr>
      <w:r>
        <w:rPr>
          <w:sz w:val="20"/>
          <w:szCs w:val="20"/>
        </w:rPr>
        <w:t>Исполнитель обязуется:</w:t>
      </w:r>
    </w:p>
    <w:p>
      <w:pPr>
        <w:pStyle w:val="3"/>
        <w:numPr>
          <w:ilvl w:val="2"/>
          <w:numId w:val="3"/>
        </w:numPr>
        <w:tabs>
          <w:tab w:val="left" w:pos="1986"/>
        </w:tabs>
        <w:suppressAutoHyphens w:val="0"/>
        <w:spacing w:before="120" w:after="120"/>
        <w:ind w:left="993" w:hanging="567"/>
        <w:jc w:val="both"/>
      </w:pPr>
      <w:r>
        <w:rPr>
          <w:sz w:val="20"/>
          <w:szCs w:val="20"/>
        </w:rPr>
        <w:t>предоставлять Потребителю медицинские услуги надлежащего качества в соответствии с порядками оказания медицинской помощи, клиническими рекомендациям и стандартами медицинской помощи;</w:t>
      </w:r>
    </w:p>
    <w:p>
      <w:pPr>
        <w:pStyle w:val="3"/>
        <w:numPr>
          <w:ilvl w:val="2"/>
          <w:numId w:val="3"/>
        </w:numPr>
        <w:tabs>
          <w:tab w:val="left" w:pos="1986"/>
        </w:tabs>
        <w:suppressAutoHyphens w:val="0"/>
        <w:spacing w:before="120" w:after="120"/>
        <w:ind w:left="993" w:hanging="567"/>
        <w:jc w:val="both"/>
      </w:pPr>
      <w:r>
        <w:rPr>
          <w:sz w:val="20"/>
          <w:szCs w:val="20"/>
        </w:rPr>
        <w:t>проводить профилактику, диагностику, лечение, медицинскую реабилитацию в условиях, соответствующих санитарно-гигиеническим требованиям;</w:t>
      </w:r>
    </w:p>
    <w:p>
      <w:pPr>
        <w:pStyle w:val="3"/>
        <w:numPr>
          <w:ilvl w:val="2"/>
          <w:numId w:val="3"/>
        </w:numPr>
        <w:tabs>
          <w:tab w:val="left" w:pos="1986"/>
        </w:tabs>
        <w:suppressAutoHyphens w:val="0"/>
        <w:spacing w:before="120" w:after="120"/>
        <w:ind w:left="993" w:hanging="567"/>
        <w:jc w:val="both"/>
      </w:pPr>
      <w:r>
        <w:rPr>
          <w:sz w:val="20"/>
          <w:szCs w:val="20"/>
        </w:rPr>
        <w:t>облегчать болезненные ощущения Потребителя, связанные с заболеванием, состоянием и (или) медицинским вмешательством, соответствующими методами и лекарственными препаратами;</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обеспечивать защиту сведений, составляющих врачебную тайну;</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обеспечивать надлежащий уровень квалификации медицинских работников;</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обеспечивать уход при оказании медицинской помощи;</w:t>
      </w:r>
    </w:p>
    <w:p>
      <w:pPr>
        <w:pStyle w:val="3"/>
        <w:numPr>
          <w:ilvl w:val="2"/>
          <w:numId w:val="3"/>
        </w:numPr>
        <w:tabs>
          <w:tab w:val="left" w:pos="1986"/>
        </w:tabs>
        <w:suppressAutoHyphens w:val="0"/>
        <w:spacing w:before="120" w:after="120"/>
        <w:ind w:left="993" w:hanging="567"/>
        <w:jc w:val="both"/>
      </w:pPr>
      <w:r>
        <w:rPr>
          <w:sz w:val="20"/>
          <w:szCs w:val="20"/>
        </w:rPr>
        <w:t>информировать Потребителя о порядке предоставления платных медицинских услуг и режиме работы Исполнителя;</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информировать Потребителя о предлагаемых методах профилактики, диагностики и лечения, возможности развития осложнений при оказании медицинских услуг;</w:t>
      </w:r>
    </w:p>
    <w:p>
      <w:pPr>
        <w:pStyle w:val="3"/>
        <w:numPr>
          <w:ilvl w:val="2"/>
          <w:numId w:val="3"/>
        </w:numPr>
        <w:tabs>
          <w:tab w:val="left" w:pos="1986"/>
        </w:tabs>
        <w:suppressAutoHyphens w:val="0"/>
        <w:spacing w:before="120" w:after="120"/>
        <w:ind w:left="993" w:hanging="567"/>
        <w:jc w:val="both"/>
      </w:pPr>
      <w:r>
        <w:rPr>
          <w:sz w:val="20"/>
          <w:szCs w:val="20"/>
        </w:rPr>
        <w:t>использовать медицинские изделия и лекарственные средства, разрешенные к применению в РФ;</w:t>
      </w:r>
    </w:p>
    <w:p>
      <w:pPr>
        <w:pStyle w:val="3"/>
        <w:numPr>
          <w:ilvl w:val="2"/>
          <w:numId w:val="3"/>
        </w:numPr>
        <w:tabs>
          <w:tab w:val="left" w:pos="1986"/>
        </w:tabs>
        <w:suppressAutoHyphens w:val="0"/>
        <w:spacing w:before="120" w:after="120"/>
        <w:ind w:left="993" w:hanging="567"/>
        <w:jc w:val="both"/>
      </w:pPr>
      <w:r>
        <w:rPr>
          <w:sz w:val="20"/>
          <w:szCs w:val="20"/>
        </w:rPr>
        <w:t>хранить медицинскую документацию Потребителя в соответствии с требованиями Федерального закона от 21 ноября 2011 г. № 323-ФЗ «Об основах охраны здоровья граждан в Российской Федерации» и сроками хранения, установленными законодательством РФ.</w:t>
      </w:r>
    </w:p>
    <w:p>
      <w:pPr>
        <w:pStyle w:val="3"/>
        <w:numPr>
          <w:ilvl w:val="1"/>
          <w:numId w:val="3"/>
        </w:numPr>
        <w:tabs>
          <w:tab w:val="left" w:pos="852"/>
        </w:tabs>
        <w:suppressAutoHyphens w:val="0"/>
        <w:spacing w:before="120" w:after="120"/>
        <w:ind w:left="426" w:hanging="426"/>
        <w:jc w:val="both"/>
        <w:rPr>
          <w:sz w:val="20"/>
          <w:szCs w:val="20"/>
        </w:rPr>
      </w:pPr>
      <w:r>
        <w:rPr>
          <w:sz w:val="20"/>
          <w:szCs w:val="20"/>
        </w:rPr>
        <w:t>Исполнитель имеет право:</w:t>
      </w:r>
    </w:p>
    <w:p>
      <w:pPr>
        <w:pStyle w:val="3"/>
        <w:numPr>
          <w:ilvl w:val="2"/>
          <w:numId w:val="3"/>
        </w:numPr>
        <w:tabs>
          <w:tab w:val="left" w:pos="1986"/>
        </w:tabs>
        <w:suppressAutoHyphens w:val="0"/>
        <w:spacing w:before="120" w:after="120"/>
        <w:ind w:left="993" w:hanging="567"/>
        <w:jc w:val="both"/>
      </w:pPr>
      <w:r>
        <w:rPr>
          <w:sz w:val="20"/>
          <w:szCs w:val="20"/>
        </w:rPr>
        <w:t>Самостоятельно определять график консультаций и лечебно-диагностических мероприятий. Отсрочить или отменить лечебное мероприятие, в том числе в день оказания услуг, в случае обнаружения у Потребителя противопоказаний; по причине задержки лечащего врача при оказании услуг другим Потребителям;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в случае непредвиденного отсутствия врача в день приема, назначить другого специалиста соответствующего профиля;</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отказать Потребителю в предоставлении услуг в случае:</w:t>
      </w:r>
    </w:p>
    <w:p>
      <w:pPr>
        <w:pStyle w:val="3"/>
        <w:numPr>
          <w:ilvl w:val="0"/>
          <w:numId w:val="4"/>
        </w:numPr>
        <w:tabs>
          <w:tab w:val="left" w:pos="1986"/>
        </w:tabs>
        <w:spacing w:before="120" w:after="120"/>
        <w:ind w:left="993" w:hanging="284"/>
        <w:jc w:val="both"/>
      </w:pPr>
      <w:r>
        <w:rPr>
          <w:sz w:val="20"/>
          <w:szCs w:val="20"/>
        </w:rPr>
        <w:t>отсутствия у Исполнителя врачебных и/или временных ресурсов для оказания медицинской помощи в соответствии с определением КСРФ от 06.06.2002 № 115-О;</w:t>
      </w:r>
    </w:p>
    <w:p>
      <w:pPr>
        <w:pStyle w:val="3"/>
        <w:numPr>
          <w:ilvl w:val="0"/>
          <w:numId w:val="4"/>
        </w:numPr>
        <w:tabs>
          <w:tab w:val="left" w:pos="1986"/>
        </w:tabs>
        <w:spacing w:before="120" w:after="120"/>
        <w:ind w:left="993" w:hanging="284"/>
        <w:jc w:val="both"/>
      </w:pPr>
      <w:r>
        <w:rPr>
          <w:sz w:val="20"/>
          <w:szCs w:val="20"/>
        </w:rPr>
        <w:t>если Потребитель,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w:t>
      </w:r>
    </w:p>
    <w:p>
      <w:pPr>
        <w:pStyle w:val="3"/>
        <w:numPr>
          <w:ilvl w:val="0"/>
          <w:numId w:val="4"/>
        </w:numPr>
        <w:tabs>
          <w:tab w:val="left" w:pos="1986"/>
        </w:tabs>
        <w:spacing w:before="120" w:after="120"/>
        <w:ind w:left="993" w:hanging="284"/>
        <w:jc w:val="both"/>
        <w:rPr>
          <w:sz w:val="20"/>
          <w:szCs w:val="20"/>
        </w:rPr>
      </w:pPr>
      <w:r>
        <w:rPr>
          <w:sz w:val="20"/>
          <w:szCs w:val="20"/>
        </w:rPr>
        <w:t>отказа лечащего врача от наблюдения и лечения Потребителя на время, необходимое для поиска другого врача Исполнителем;</w:t>
      </w:r>
    </w:p>
    <w:p>
      <w:pPr>
        <w:pStyle w:val="3"/>
        <w:numPr>
          <w:ilvl w:val="0"/>
          <w:numId w:val="4"/>
        </w:numPr>
        <w:tabs>
          <w:tab w:val="left" w:pos="1986"/>
        </w:tabs>
        <w:spacing w:before="120" w:after="120"/>
        <w:ind w:left="993" w:hanging="284"/>
        <w:jc w:val="both"/>
      </w:pPr>
      <w:r>
        <w:rPr>
          <w:sz w:val="20"/>
          <w:szCs w:val="20"/>
        </w:rPr>
        <w:t>отсутствия медицинских показаний (или наличии противопоказаний) к определенному медицинскому вмешательству;</w:t>
      </w:r>
    </w:p>
    <w:p>
      <w:pPr>
        <w:pStyle w:val="3"/>
        <w:numPr>
          <w:ilvl w:val="0"/>
          <w:numId w:val="4"/>
        </w:numPr>
        <w:tabs>
          <w:tab w:val="left" w:pos="1986"/>
        </w:tabs>
        <w:spacing w:before="120" w:after="120"/>
        <w:ind w:left="993" w:hanging="284"/>
        <w:jc w:val="both"/>
        <w:rPr>
          <w:sz w:val="20"/>
          <w:szCs w:val="20"/>
        </w:rPr>
      </w:pPr>
      <w:r>
        <w:rPr>
          <w:sz w:val="20"/>
          <w:szCs w:val="20"/>
        </w:rPr>
        <w:t>алкогольного, наркотического опьянения Потребителя;</w:t>
      </w:r>
    </w:p>
    <w:p>
      <w:pPr>
        <w:pStyle w:val="3"/>
        <w:numPr>
          <w:ilvl w:val="0"/>
          <w:numId w:val="4"/>
        </w:numPr>
        <w:tabs>
          <w:tab w:val="left" w:pos="1986"/>
        </w:tabs>
        <w:spacing w:before="120" w:after="120"/>
        <w:ind w:left="993" w:hanging="284"/>
        <w:jc w:val="both"/>
        <w:rPr>
          <w:sz w:val="20"/>
          <w:szCs w:val="20"/>
        </w:rPr>
      </w:pPr>
      <w:r>
        <w:rPr>
          <w:sz w:val="20"/>
          <w:szCs w:val="20"/>
        </w:rPr>
        <w:t>при некорректном поведении Потребителя в отношении работников Исполнителя и/или Потребителей;</w:t>
      </w:r>
    </w:p>
    <w:p>
      <w:pPr>
        <w:pStyle w:val="3"/>
        <w:numPr>
          <w:ilvl w:val="0"/>
          <w:numId w:val="4"/>
        </w:numPr>
        <w:tabs>
          <w:tab w:val="left" w:pos="1986"/>
        </w:tabs>
        <w:spacing w:before="120" w:after="120"/>
        <w:ind w:left="993" w:hanging="284"/>
        <w:jc w:val="both"/>
      </w:pPr>
      <w:r>
        <w:rPr>
          <w:sz w:val="20"/>
          <w:szCs w:val="20"/>
        </w:rPr>
        <w:t>несвоевременной оплаты медицинских услуг.</w:t>
      </w:r>
    </w:p>
    <w:p>
      <w:pPr>
        <w:pStyle w:val="3"/>
        <w:numPr>
          <w:ilvl w:val="2"/>
          <w:numId w:val="3"/>
        </w:numPr>
        <w:tabs>
          <w:tab w:val="left" w:pos="1986"/>
        </w:tabs>
        <w:suppressAutoHyphens w:val="0"/>
        <w:spacing w:before="120" w:after="120"/>
        <w:ind w:left="993" w:hanging="567"/>
        <w:jc w:val="both"/>
      </w:pPr>
      <w:r>
        <w:rPr>
          <w:sz w:val="20"/>
          <w:szCs w:val="20"/>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об объеме и стоимости запланированного и проведенного лечения Заказчику по его требованию.</w:t>
      </w:r>
    </w:p>
    <w:p>
      <w:pPr>
        <w:pStyle w:val="3"/>
        <w:numPr>
          <w:ilvl w:val="1"/>
          <w:numId w:val="3"/>
        </w:numPr>
        <w:tabs>
          <w:tab w:val="left" w:pos="852"/>
        </w:tabs>
        <w:suppressAutoHyphens w:val="0"/>
        <w:spacing w:before="120" w:after="120"/>
        <w:ind w:left="426" w:hanging="426"/>
        <w:jc w:val="both"/>
        <w:rPr>
          <w:sz w:val="20"/>
          <w:szCs w:val="20"/>
        </w:rPr>
      </w:pPr>
      <w:r>
        <w:rPr>
          <w:sz w:val="20"/>
          <w:szCs w:val="20"/>
        </w:rPr>
        <w:t>Потребитель (Заказчик) обязуется:</w:t>
      </w:r>
    </w:p>
    <w:p>
      <w:pPr>
        <w:pStyle w:val="3"/>
        <w:numPr>
          <w:ilvl w:val="2"/>
          <w:numId w:val="3"/>
        </w:numPr>
        <w:tabs>
          <w:tab w:val="left" w:pos="1986"/>
        </w:tabs>
        <w:suppressAutoHyphens w:val="0"/>
        <w:spacing w:before="120" w:after="120"/>
        <w:ind w:left="993" w:hanging="567"/>
        <w:jc w:val="both"/>
      </w:pPr>
      <w:r>
        <w:rPr>
          <w:sz w:val="20"/>
          <w:szCs w:val="20"/>
        </w:rPr>
        <w:t>при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pPr>
        <w:pStyle w:val="3"/>
        <w:numPr>
          <w:ilvl w:val="2"/>
          <w:numId w:val="3"/>
        </w:numPr>
        <w:tabs>
          <w:tab w:val="left" w:pos="1986"/>
        </w:tabs>
        <w:suppressAutoHyphens w:val="0"/>
        <w:spacing w:before="120" w:after="120"/>
        <w:ind w:left="993" w:hanging="567"/>
        <w:jc w:val="both"/>
        <w:rPr>
          <w:sz w:val="20"/>
          <w:szCs w:val="20"/>
        </w:rPr>
      </w:pPr>
      <w:r>
        <w:rPr>
          <w:sz w:val="20"/>
          <w:szCs w:val="20"/>
        </w:rPr>
        <w:t>своевременно оплачивать оказываемые медицинские услуги;</w:t>
      </w:r>
    </w:p>
    <w:p>
      <w:pPr>
        <w:pStyle w:val="3"/>
        <w:numPr>
          <w:ilvl w:val="2"/>
          <w:numId w:val="3"/>
        </w:numPr>
        <w:tabs>
          <w:tab w:val="left" w:pos="1986"/>
        </w:tabs>
        <w:suppressAutoHyphens w:val="0"/>
        <w:spacing w:before="120" w:after="120"/>
        <w:ind w:left="993" w:hanging="567"/>
        <w:jc w:val="both"/>
        <w:rPr>
          <w:sz w:val="20"/>
          <w:szCs w:val="20"/>
        </w:rPr>
      </w:pPr>
      <w:r>
        <w:rPr>
          <w:sz w:val="20"/>
          <w:szCs w:val="20"/>
        </w:rPr>
        <w:t>сообщать врачам всю необходимую информацию, связанную с состоянием своего здоровьем;</w:t>
      </w:r>
    </w:p>
    <w:p>
      <w:pPr>
        <w:pStyle w:val="3"/>
        <w:numPr>
          <w:ilvl w:val="2"/>
          <w:numId w:val="3"/>
        </w:numPr>
        <w:tabs>
          <w:tab w:val="left" w:pos="1986"/>
        </w:tabs>
        <w:suppressAutoHyphens w:val="0"/>
        <w:spacing w:before="120" w:after="120"/>
        <w:ind w:left="993" w:hanging="567"/>
        <w:jc w:val="both"/>
      </w:pPr>
      <w:r>
        <w:rPr>
          <w:sz w:val="20"/>
          <w:szCs w:val="20"/>
        </w:rPr>
        <w:t>выполнять требования медицинских работников, обеспечивающих безопасность и качественное предоставление медицинской помощи;</w:t>
      </w:r>
    </w:p>
    <w:p>
      <w:pPr>
        <w:pStyle w:val="3"/>
        <w:numPr>
          <w:ilvl w:val="2"/>
          <w:numId w:val="3"/>
        </w:numPr>
        <w:tabs>
          <w:tab w:val="left" w:pos="1986"/>
        </w:tabs>
        <w:suppressAutoHyphens w:val="0"/>
        <w:spacing w:before="120" w:after="120"/>
        <w:ind w:left="993" w:hanging="567"/>
        <w:jc w:val="both"/>
      </w:pPr>
      <w:r>
        <w:rPr>
          <w:sz w:val="20"/>
          <w:szCs w:val="20"/>
        </w:rPr>
        <w:t>являться на прием в назначенное время, при невозможности явки заблаговременно (за 24 часа) сообщить об этом Исполнителю по телефону</w:t>
      </w:r>
      <w:r>
        <w:rPr>
          <w:color w:val="000000"/>
          <w:sz w:val="20"/>
          <w:szCs w:val="20"/>
          <w:shd w:val="clear" w:color="auto" w:fill="FFFF00"/>
        </w:rPr>
        <w:t xml:space="preserve"> 8</w:t>
      </w:r>
      <w:r>
        <w:rPr>
          <w:rFonts w:hint="default"/>
          <w:color w:val="000000"/>
          <w:sz w:val="20"/>
          <w:szCs w:val="20"/>
          <w:shd w:val="clear" w:color="auto" w:fill="FFFF00"/>
          <w:lang w:val="ru-RU"/>
        </w:rPr>
        <w:t xml:space="preserve"> </w:t>
      </w:r>
      <w:r>
        <w:rPr>
          <w:color w:val="000000"/>
          <w:sz w:val="20"/>
          <w:szCs w:val="20"/>
          <w:shd w:val="clear" w:color="auto" w:fill="FFFF00"/>
        </w:rPr>
        <w:t>(812)</w:t>
      </w:r>
      <w:r>
        <w:rPr>
          <w:rFonts w:hint="default"/>
          <w:color w:val="000000"/>
          <w:sz w:val="20"/>
          <w:szCs w:val="20"/>
          <w:shd w:val="clear" w:color="auto" w:fill="FFFF00"/>
          <w:lang w:val="ru-RU"/>
        </w:rPr>
        <w:t xml:space="preserve"> </w:t>
      </w:r>
      <w:r>
        <w:rPr>
          <w:color w:val="000000"/>
          <w:sz w:val="20"/>
          <w:szCs w:val="20"/>
          <w:shd w:val="clear" w:color="auto" w:fill="FFFF00"/>
        </w:rPr>
        <w:t>599-00-08</w:t>
      </w:r>
      <w:r>
        <w:rPr>
          <w:sz w:val="20"/>
          <w:szCs w:val="20"/>
        </w:rPr>
        <w:t>;</w:t>
      </w:r>
    </w:p>
    <w:p>
      <w:pPr>
        <w:pStyle w:val="3"/>
        <w:numPr>
          <w:ilvl w:val="2"/>
          <w:numId w:val="3"/>
        </w:numPr>
        <w:tabs>
          <w:tab w:val="left" w:pos="1986"/>
        </w:tabs>
        <w:suppressAutoHyphens w:val="0"/>
        <w:spacing w:before="120" w:after="120"/>
        <w:ind w:left="993" w:hanging="567"/>
        <w:jc w:val="both"/>
      </w:pPr>
      <w:r>
        <w:rPr>
          <w:sz w:val="20"/>
          <w:szCs w:val="20"/>
        </w:rPr>
        <w:t>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w:t>
      </w:r>
    </w:p>
    <w:p>
      <w:pPr>
        <w:pStyle w:val="3"/>
        <w:numPr>
          <w:ilvl w:val="2"/>
          <w:numId w:val="3"/>
        </w:numPr>
        <w:tabs>
          <w:tab w:val="left" w:pos="1986"/>
        </w:tabs>
        <w:suppressAutoHyphens w:val="0"/>
        <w:spacing w:before="120" w:after="120"/>
        <w:ind w:left="993" w:hanging="567"/>
        <w:jc w:val="both"/>
      </w:pPr>
      <w:r>
        <w:rPr>
          <w:sz w:val="20"/>
          <w:szCs w:val="20"/>
        </w:rPr>
        <w:t xml:space="preserve">Потребитель предоставляет Исполнителю право передавать документацию, содержащую информацию о состоянии здоровья Потребителя на рецензию, врачебную комиссию, консилиум врачей, экспертному </w:t>
      </w:r>
      <w:bookmarkStart w:id="6" w:name="_GoBack"/>
      <w:bookmarkEnd w:id="6"/>
      <w:r>
        <w:rPr>
          <w:sz w:val="20"/>
          <w:szCs w:val="20"/>
        </w:rPr>
        <w:t>учреждению для оценки качества оказания медицинской помощи, использовать информацию о состоянии здоровья Потребителя в научных целях, например, для научных публикаций и в рамках обучения студентов, интернов и врачей при соблюдении анонимности (т.е. без указания Ф.И.О. Потребителя);</w:t>
      </w:r>
    </w:p>
    <w:p>
      <w:pPr>
        <w:pStyle w:val="3"/>
        <w:numPr>
          <w:ilvl w:val="2"/>
          <w:numId w:val="3"/>
        </w:numPr>
        <w:tabs>
          <w:tab w:val="left" w:pos="1986"/>
        </w:tabs>
        <w:suppressAutoHyphens w:val="0"/>
        <w:spacing w:before="120" w:after="120"/>
        <w:ind w:left="993" w:hanging="567"/>
        <w:jc w:val="both"/>
      </w:pPr>
      <w:r>
        <w:rPr>
          <w:sz w:val="20"/>
          <w:szCs w:val="20"/>
        </w:rPr>
        <w:t>удостоверять личной подписью в медицинской документации факты ознакомления с диагностикой и лечением, назначениями, рекомендациями, сроками и стоимостью оказания услуг, а также отсутствие претензий к результату лечения, в том числе к промежуточному;</w:t>
      </w:r>
    </w:p>
    <w:p>
      <w:pPr>
        <w:pStyle w:val="3"/>
        <w:numPr>
          <w:ilvl w:val="2"/>
          <w:numId w:val="3"/>
        </w:numPr>
        <w:tabs>
          <w:tab w:val="left" w:pos="1986"/>
        </w:tabs>
        <w:suppressAutoHyphens w:val="0"/>
        <w:spacing w:before="120" w:after="120"/>
        <w:ind w:left="993" w:hanging="567"/>
        <w:jc w:val="both"/>
      </w:pPr>
      <w:r>
        <w:rPr>
          <w:sz w:val="20"/>
          <w:szCs w:val="20"/>
        </w:rPr>
        <w:t>Потребитель предоставляет Исполнителю право вести фото и видео протокол манипуляций по выбору врача(ей) Исполнителя, использовать анонимные изображения Потребителя, включая фотографии, видеоролики и рентгенологические снимки, а также фото и видео изображения, изображения, полученные в результате проведения компьютерной томографии, на сайтах в сети Интернет, в научных целях, для научных публикаций и в программах обучения студентов, ординаторов и врачей при соблюдении анонимности (т.е. без указания Ф.И.О. Потребителя);</w:t>
      </w:r>
    </w:p>
    <w:p>
      <w:pPr>
        <w:pStyle w:val="3"/>
        <w:numPr>
          <w:ilvl w:val="2"/>
          <w:numId w:val="3"/>
        </w:numPr>
        <w:tabs>
          <w:tab w:val="left" w:pos="1986"/>
        </w:tabs>
        <w:suppressAutoHyphens w:val="0"/>
        <w:spacing w:before="120" w:after="120"/>
        <w:ind w:left="993" w:hanging="567"/>
        <w:jc w:val="both"/>
      </w:pPr>
      <w:r>
        <w:rPr>
          <w:sz w:val="20"/>
          <w:szCs w:val="20"/>
        </w:rPr>
        <w:t>принимая настоящую оферту, Потребитель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Потребитель (Заказчик)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лечения и оценки качества диагностики, лечения и профилактики.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Потребителем (Заказчиком) в письменном виде.</w:t>
      </w:r>
    </w:p>
    <w:p>
      <w:pPr>
        <w:pStyle w:val="3"/>
        <w:numPr>
          <w:ilvl w:val="1"/>
          <w:numId w:val="3"/>
        </w:numPr>
        <w:tabs>
          <w:tab w:val="left" w:pos="852"/>
        </w:tabs>
        <w:suppressAutoHyphens w:val="0"/>
        <w:spacing w:before="120" w:after="120"/>
        <w:ind w:left="426" w:hanging="426"/>
        <w:jc w:val="both"/>
        <w:rPr>
          <w:sz w:val="20"/>
          <w:szCs w:val="20"/>
        </w:rPr>
      </w:pPr>
      <w:r>
        <w:rPr>
          <w:sz w:val="20"/>
          <w:szCs w:val="20"/>
        </w:rPr>
        <w:t>Потребитель имеет право:</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получать информацию о состоянии своего здоровья, ходе обследования или лечения, возможных и предполагаемых методах лечения, а также о связанных с ними риске и ожидаемых результатах; стоимости медицинских услуг, получать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Порядок и условия выдачи указанных в настоящем пункте медицинских документов определяются в соответствии с положениями Приказа Министерства здравоохранения РФ от 31 июля 2020 г. N 789н «Об утверждении порядка и сроков предоставления медицинских документов (их копий) и выписок из них»;</w:t>
      </w:r>
    </w:p>
    <w:p>
      <w:pPr>
        <w:pStyle w:val="3"/>
        <w:numPr>
          <w:ilvl w:val="2"/>
          <w:numId w:val="3"/>
        </w:numPr>
        <w:tabs>
          <w:tab w:val="left" w:pos="1986"/>
        </w:tabs>
        <w:suppressAutoHyphens w:val="0"/>
        <w:spacing w:before="120" w:after="120"/>
        <w:ind w:left="993" w:hanging="567"/>
        <w:jc w:val="both"/>
      </w:pPr>
      <w:r>
        <w:rPr>
          <w:sz w:val="20"/>
          <w:szCs w:val="20"/>
        </w:rPr>
        <w:t>разрешить работникам Исполнителя предоставлять информацию о состоянии здоровья Потребителя и/или стоимости лечения следующим лицам (Ф.И.О., контактный телефон): _________________________________________________________________________________________________________________________________________________________________________________________________________________________________________________________</w:t>
      </w:r>
    </w:p>
    <w:p>
      <w:pPr>
        <w:pStyle w:val="3"/>
        <w:spacing w:before="120" w:after="120"/>
        <w:jc w:val="both"/>
        <w:rPr>
          <w:b/>
          <w:sz w:val="20"/>
          <w:szCs w:val="20"/>
        </w:rPr>
      </w:pPr>
    </w:p>
    <w:p>
      <w:pPr>
        <w:pStyle w:val="3"/>
        <w:numPr>
          <w:ilvl w:val="0"/>
          <w:numId w:val="3"/>
        </w:numPr>
        <w:tabs>
          <w:tab w:val="left" w:pos="1854"/>
        </w:tabs>
        <w:suppressAutoHyphens w:val="0"/>
        <w:spacing w:before="120" w:after="120"/>
        <w:ind w:left="927"/>
        <w:jc w:val="center"/>
      </w:pPr>
      <w:r>
        <w:rPr>
          <w:b/>
          <w:sz w:val="20"/>
          <w:szCs w:val="20"/>
        </w:rPr>
        <w:t>Сроки</w:t>
      </w:r>
    </w:p>
    <w:p>
      <w:pPr>
        <w:pStyle w:val="3"/>
        <w:numPr>
          <w:ilvl w:val="1"/>
          <w:numId w:val="3"/>
        </w:numPr>
        <w:tabs>
          <w:tab w:val="left" w:pos="852"/>
        </w:tabs>
        <w:suppressAutoHyphens w:val="0"/>
        <w:spacing w:before="120" w:after="120"/>
        <w:ind w:left="426" w:hanging="426"/>
        <w:jc w:val="both"/>
        <w:rPr>
          <w:sz w:val="20"/>
          <w:szCs w:val="20"/>
        </w:rPr>
      </w:pPr>
      <w:r>
        <w:rPr>
          <w:sz w:val="20"/>
          <w:szCs w:val="20"/>
        </w:rPr>
        <w:t>Настоящая оферта вступает в силу с момента ее акцепта Заказчиком и действует до момента отзыва акцепта публичной оферты или до момента ее фактического исполнения в зависимости от того, что наступит раньше.</w:t>
      </w:r>
    </w:p>
    <w:p>
      <w:pPr>
        <w:pStyle w:val="3"/>
        <w:numPr>
          <w:ilvl w:val="1"/>
          <w:numId w:val="3"/>
        </w:numPr>
        <w:tabs>
          <w:tab w:val="left" w:pos="426"/>
        </w:tabs>
        <w:suppressAutoHyphens w:val="0"/>
        <w:spacing w:before="120" w:after="120"/>
        <w:jc w:val="both"/>
      </w:pPr>
      <w:r>
        <w:rPr>
          <w:sz w:val="20"/>
          <w:szCs w:val="20"/>
        </w:rPr>
        <w:t>Сроки оказания услуг зависят от конкретного вида медицинской помощи. Исполнитель приступает к оказанию медицинских услуг незамедлительно с моментом обращения Потребителя к Исполнителю. Продолжительность срока оказания медицинских услуг определяется исходя из медицинских показаний и согласовывается с Потребителем путем внесения записи в медицинскую карту.</w:t>
      </w:r>
    </w:p>
    <w:p>
      <w:pPr>
        <w:pStyle w:val="3"/>
        <w:numPr>
          <w:ilvl w:val="1"/>
          <w:numId w:val="3"/>
        </w:numPr>
        <w:tabs>
          <w:tab w:val="left" w:pos="852"/>
        </w:tabs>
        <w:suppressAutoHyphens w:val="0"/>
        <w:spacing w:before="120" w:after="120"/>
        <w:ind w:left="426" w:hanging="426"/>
        <w:jc w:val="both"/>
      </w:pPr>
      <w:r>
        <w:rPr>
          <w:sz w:val="20"/>
          <w:szCs w:val="20"/>
        </w:rPr>
        <w:t>Срок оказания услуг продлевается на соответствующее количество дней в случаях:</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временной приостановки лечения Заказчиком и Потребителем на количество дней приостановки;</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необходимости замены лечащего врача или организации консультаций других специалистов;</w:t>
      </w:r>
    </w:p>
    <w:p>
      <w:pPr>
        <w:pStyle w:val="3"/>
        <w:numPr>
          <w:ilvl w:val="2"/>
          <w:numId w:val="3"/>
        </w:numPr>
        <w:tabs>
          <w:tab w:val="left" w:pos="1986"/>
        </w:tabs>
        <w:suppressAutoHyphens w:val="0"/>
        <w:spacing w:before="120" w:after="120"/>
        <w:ind w:left="993" w:hanging="567"/>
        <w:jc w:val="both"/>
        <w:rPr>
          <w:sz w:val="20"/>
          <w:szCs w:val="20"/>
        </w:rPr>
      </w:pPr>
      <w:r>
        <w:rPr>
          <w:sz w:val="20"/>
          <w:szCs w:val="20"/>
        </w:rPr>
        <w:t>необходимости изменения плана и/или этапов лечения.</w:t>
      </w:r>
    </w:p>
    <w:p>
      <w:pPr>
        <w:pStyle w:val="3"/>
        <w:numPr>
          <w:ilvl w:val="1"/>
          <w:numId w:val="3"/>
        </w:numPr>
        <w:tabs>
          <w:tab w:val="left" w:pos="852"/>
        </w:tabs>
        <w:suppressAutoHyphens w:val="0"/>
        <w:spacing w:before="120" w:after="120"/>
        <w:ind w:left="426" w:hanging="426"/>
        <w:jc w:val="both"/>
      </w:pPr>
      <w:r>
        <w:rPr>
          <w:sz w:val="20"/>
          <w:szCs w:val="20"/>
        </w:rPr>
        <w:t>При выявлении у Потребителя в результате диагностических мероприятий или в ходе лечения патологии, которая требует экстренного лечения, онкопатологии, а также патологии, лечение которой невозможно вследствие современного уровня медицинской науки и/или индивидуальных особенностей организма Потребителя, окончательный срок оказания услуг не может быть установлен и сторонами не устанавливается.</w:t>
      </w:r>
    </w:p>
    <w:p>
      <w:pPr>
        <w:pStyle w:val="3"/>
        <w:numPr>
          <w:ilvl w:val="1"/>
          <w:numId w:val="3"/>
        </w:numPr>
        <w:tabs>
          <w:tab w:val="left" w:pos="852"/>
        </w:tabs>
        <w:suppressAutoHyphens w:val="0"/>
        <w:spacing w:before="120" w:after="120"/>
        <w:ind w:left="426" w:hanging="426"/>
        <w:jc w:val="both"/>
        <w:rPr>
          <w:sz w:val="20"/>
          <w:szCs w:val="20"/>
        </w:rPr>
      </w:pPr>
      <w:r>
        <w:rPr>
          <w:sz w:val="20"/>
          <w:szCs w:val="20"/>
        </w:rPr>
        <w:t>Потребитель (Заказчик) вправе отказаться от договора в любой момент при условии оплаты Исполнителю фактически понесенных расходов.</w:t>
      </w:r>
    </w:p>
    <w:p>
      <w:pPr>
        <w:pStyle w:val="3"/>
        <w:numPr>
          <w:ilvl w:val="1"/>
          <w:numId w:val="3"/>
        </w:numPr>
        <w:tabs>
          <w:tab w:val="left" w:pos="852"/>
        </w:tabs>
        <w:suppressAutoHyphens w:val="0"/>
        <w:spacing w:before="120" w:after="120"/>
        <w:ind w:left="426" w:hanging="426"/>
        <w:jc w:val="both"/>
      </w:pPr>
      <w:r>
        <w:rPr>
          <w:sz w:val="20"/>
          <w:szCs w:val="20"/>
        </w:rPr>
        <w:t>Исполнитель вправе отказаться от договора в установленном законом порядке в случае нарушения Потребителем (Заказчиком) его существенных условий, под которыми стороны признают:</w:t>
      </w:r>
    </w:p>
    <w:p>
      <w:pPr>
        <w:pStyle w:val="3"/>
        <w:numPr>
          <w:ilvl w:val="0"/>
          <w:numId w:val="4"/>
        </w:numPr>
        <w:tabs>
          <w:tab w:val="left" w:pos="1986"/>
        </w:tabs>
        <w:spacing w:before="120" w:after="120"/>
        <w:ind w:left="993" w:hanging="284"/>
        <w:jc w:val="both"/>
        <w:rPr>
          <w:sz w:val="20"/>
          <w:szCs w:val="20"/>
        </w:rPr>
      </w:pPr>
      <w:r>
        <w:rPr>
          <w:sz w:val="20"/>
          <w:szCs w:val="20"/>
        </w:rPr>
        <w:t>невыполнение Потребителем (Заказчиком) обязательств по оплате услуг;</w:t>
      </w:r>
    </w:p>
    <w:p>
      <w:pPr>
        <w:pStyle w:val="3"/>
        <w:numPr>
          <w:ilvl w:val="0"/>
          <w:numId w:val="4"/>
        </w:numPr>
        <w:tabs>
          <w:tab w:val="left" w:pos="1986"/>
        </w:tabs>
        <w:spacing w:before="120" w:after="120"/>
        <w:ind w:left="993" w:hanging="284"/>
        <w:jc w:val="both"/>
      </w:pPr>
      <w:r>
        <w:rPr>
          <w:sz w:val="20"/>
          <w:szCs w:val="20"/>
        </w:rPr>
        <w:t>несоблюдение Потребителем врачебных рекомендаций, ненадлежащие использование медицинских изделий или наличие иных обстоятельств по вине Потребителя, которые могут снизить качество предоставляемых медицинских услуг, несмотря на своевременное и обоснование информирование Исполнителем Потребителя (Заказчика);</w:t>
      </w:r>
    </w:p>
    <w:p>
      <w:pPr>
        <w:pStyle w:val="3"/>
        <w:numPr>
          <w:ilvl w:val="0"/>
          <w:numId w:val="4"/>
        </w:numPr>
        <w:tabs>
          <w:tab w:val="left" w:pos="1986"/>
        </w:tabs>
        <w:spacing w:before="120" w:after="120"/>
        <w:ind w:left="993" w:hanging="284"/>
        <w:jc w:val="both"/>
        <w:rPr>
          <w:sz w:val="20"/>
          <w:szCs w:val="20"/>
        </w:rPr>
      </w:pPr>
      <w:r>
        <w:rPr>
          <w:sz w:val="20"/>
          <w:szCs w:val="20"/>
        </w:rPr>
        <w:t>при многократном (два и более раза) и (или) однократном грубом нарушении Потребителем локальных нормативных актов Исполнителя, регламентирующих порядок предоставления услуг;</w:t>
      </w:r>
    </w:p>
    <w:p>
      <w:pPr>
        <w:pStyle w:val="3"/>
        <w:numPr>
          <w:ilvl w:val="0"/>
          <w:numId w:val="4"/>
        </w:numPr>
        <w:tabs>
          <w:tab w:val="left" w:pos="1986"/>
        </w:tabs>
        <w:spacing w:before="120" w:after="120"/>
        <w:ind w:left="993" w:hanging="284"/>
        <w:jc w:val="both"/>
      </w:pPr>
      <w:r>
        <w:rPr>
          <w:sz w:val="20"/>
          <w:szCs w:val="20"/>
        </w:rPr>
        <w:t>при систематическом некорректном отношении к работникам Исполнителя, Потребителям.</w:t>
      </w:r>
    </w:p>
    <w:p>
      <w:pPr>
        <w:pStyle w:val="3"/>
        <w:numPr>
          <w:ilvl w:val="1"/>
          <w:numId w:val="3"/>
        </w:numPr>
        <w:tabs>
          <w:tab w:val="left" w:pos="852"/>
        </w:tabs>
        <w:suppressAutoHyphens w:val="0"/>
        <w:spacing w:before="120" w:after="120"/>
        <w:ind w:left="426" w:hanging="426"/>
        <w:jc w:val="both"/>
      </w:pPr>
      <w:r>
        <w:rPr>
          <w:sz w:val="20"/>
          <w:szCs w:val="20"/>
        </w:rPr>
        <w:t>В случае объективной невозможности исполнения настоящего договора любой из сторон, а также при прекращении настоящего договора по предусмотренным в настоящем разделе или законе основаниям, при наличии предоплаты со стороны Потребителя (Заказчика),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w:t>
      </w:r>
    </w:p>
    <w:p>
      <w:pPr>
        <w:pStyle w:val="3"/>
        <w:tabs>
          <w:tab w:val="left" w:pos="709"/>
        </w:tabs>
        <w:spacing w:before="120" w:after="120"/>
        <w:jc w:val="both"/>
        <w:rPr>
          <w:sz w:val="20"/>
          <w:szCs w:val="20"/>
        </w:rPr>
      </w:pPr>
    </w:p>
    <w:p>
      <w:pPr>
        <w:pStyle w:val="3"/>
        <w:numPr>
          <w:ilvl w:val="0"/>
          <w:numId w:val="3"/>
        </w:numPr>
        <w:tabs>
          <w:tab w:val="left" w:pos="1854"/>
        </w:tabs>
        <w:suppressAutoHyphens w:val="0"/>
        <w:spacing w:before="120" w:after="120"/>
        <w:ind w:left="927"/>
        <w:jc w:val="center"/>
        <w:rPr>
          <w:b/>
          <w:sz w:val="20"/>
          <w:szCs w:val="20"/>
        </w:rPr>
      </w:pPr>
      <w:r>
        <w:rPr>
          <w:b/>
          <w:sz w:val="20"/>
          <w:szCs w:val="20"/>
        </w:rPr>
        <w:t>Ответственность</w:t>
      </w:r>
    </w:p>
    <w:p>
      <w:pPr>
        <w:pStyle w:val="3"/>
        <w:numPr>
          <w:ilvl w:val="1"/>
          <w:numId w:val="3"/>
        </w:numPr>
        <w:tabs>
          <w:tab w:val="left" w:pos="852"/>
        </w:tabs>
        <w:suppressAutoHyphens w:val="0"/>
        <w:spacing w:before="120" w:after="120"/>
        <w:ind w:left="426" w:hanging="426"/>
        <w:jc w:val="both"/>
      </w:pPr>
      <w:r>
        <w:rPr>
          <w:color w:val="000000"/>
          <w:sz w:val="20"/>
          <w:szCs w:val="20"/>
        </w:rPr>
        <w:t>Исполнитель гарантирует проведение медицинских манипуляций квалифицированными специалистами, применение оборудования, лекарственных средств и изделий медицинского назначения, разрешенных к использованию на территории РФ.</w:t>
      </w:r>
    </w:p>
    <w:p>
      <w:pPr>
        <w:pStyle w:val="3"/>
        <w:numPr>
          <w:ilvl w:val="1"/>
          <w:numId w:val="3"/>
        </w:numPr>
        <w:tabs>
          <w:tab w:val="left" w:pos="852"/>
        </w:tabs>
        <w:suppressAutoHyphens w:val="0"/>
        <w:spacing w:before="120" w:after="120"/>
        <w:ind w:left="426" w:hanging="426"/>
        <w:jc w:val="both"/>
      </w:pPr>
      <w:r>
        <w:rPr>
          <w:color w:val="000000"/>
          <w:sz w:val="20"/>
          <w:szCs w:val="20"/>
        </w:rPr>
        <w:t>Условиями соблюдения Исполнителем гарантийных обязательств являются: выполнение Потребителем врачебных рекомендаций, профилактических мероприятий, назначенных Исполнителем; отсутствие коррекции качественных результатов работ Исполнителя специалистами других медицинских организаций или самим Потребителем; обращение Потребителя к Исполнителю при наличии жалоб на дискомфорт, или каких-либо нежелательных реакций, связанных с лечением; предоставлении Потребителем всей медицинской документации и результатов обследования из других медицинских организаций при обращении Потребителя за неотложной помощью.</w:t>
      </w:r>
    </w:p>
    <w:p>
      <w:pPr>
        <w:pStyle w:val="3"/>
        <w:numPr>
          <w:ilvl w:val="1"/>
          <w:numId w:val="3"/>
        </w:numPr>
        <w:tabs>
          <w:tab w:val="left" w:pos="852"/>
        </w:tabs>
        <w:suppressAutoHyphens w:val="0"/>
        <w:spacing w:before="120" w:after="120"/>
        <w:ind w:left="426" w:hanging="426"/>
        <w:jc w:val="both"/>
      </w:pPr>
      <w:bookmarkStart w:id="3" w:name="_Hlk48312210"/>
      <w:r>
        <w:rPr>
          <w:color w:val="000000"/>
          <w:sz w:val="20"/>
          <w:szCs w:val="20"/>
        </w:rPr>
        <w:t>Гарантийные обязательства не сохраняются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приём лекарственных средств, вредные внешние воздействия и проч.), которые не охватывались настоящим договором и не являлись предметом оказания услуг по нему</w:t>
      </w:r>
      <w:bookmarkEnd w:id="3"/>
      <w:r>
        <w:rPr>
          <w:color w:val="000000"/>
          <w:sz w:val="20"/>
          <w:szCs w:val="20"/>
        </w:rPr>
        <w:t>. Гарантийные обязательства Исполнителя определяются в каждом случае индивидуально и зависят от клинической картины на момент обращения, в процессе лечения, приживления имплантата или трансплантата (если применимо), наличия или отсутствия сопутствующей патологии и осложнений, а также соблюдения Потребителем рекомендаций.</w:t>
      </w:r>
    </w:p>
    <w:p>
      <w:pPr>
        <w:pStyle w:val="3"/>
        <w:numPr>
          <w:ilvl w:val="1"/>
          <w:numId w:val="3"/>
        </w:numPr>
        <w:tabs>
          <w:tab w:val="left" w:pos="852"/>
        </w:tabs>
        <w:suppressAutoHyphens w:val="0"/>
        <w:spacing w:before="120" w:after="120"/>
        <w:ind w:left="426" w:hanging="426"/>
        <w:jc w:val="both"/>
      </w:pPr>
      <w:r>
        <w:rPr>
          <w:sz w:val="20"/>
          <w:szCs w:val="20"/>
        </w:rPr>
        <w:t>Исполнитель освобождается от ответственности, если докажет, что медицинские услуги были оказаны качественно, в случае наличия обстоятельств непреодолимой силы, а также в случае нарушения Потребителем установленных правил использования работы (услуги), под которыми в медицинской практике могут пониматься: невыполнение или нерегулярное выполнения Потребителем врачебных рекомендаций; самовольное прерывание проводимого лечения, самолечение.</w:t>
      </w:r>
    </w:p>
    <w:p>
      <w:pPr>
        <w:pStyle w:val="3"/>
        <w:numPr>
          <w:ilvl w:val="1"/>
          <w:numId w:val="3"/>
        </w:numPr>
        <w:tabs>
          <w:tab w:val="left" w:pos="852"/>
        </w:tabs>
        <w:suppressAutoHyphens w:val="0"/>
        <w:spacing w:before="120" w:after="120"/>
        <w:ind w:left="426" w:hanging="426"/>
        <w:jc w:val="both"/>
      </w:pPr>
      <w:r>
        <w:rPr>
          <w:sz w:val="20"/>
          <w:szCs w:val="20"/>
        </w:rPr>
        <w:t>Исполнителя может быть освобожден от ответственности в случаях прерывание лечения по причинам, связанным с нарушением Потребителем (Заказчиком) условий по настоящему договору.</w:t>
      </w:r>
    </w:p>
    <w:p>
      <w:pPr>
        <w:pStyle w:val="3"/>
        <w:numPr>
          <w:ilvl w:val="1"/>
          <w:numId w:val="3"/>
        </w:numPr>
        <w:tabs>
          <w:tab w:val="left" w:pos="852"/>
        </w:tabs>
        <w:suppressAutoHyphens w:val="0"/>
        <w:spacing w:before="120" w:after="120"/>
        <w:ind w:left="426" w:hanging="426"/>
        <w:jc w:val="both"/>
        <w:rPr>
          <w:sz w:val="20"/>
          <w:szCs w:val="20"/>
        </w:rPr>
      </w:pPr>
      <w:r>
        <w:rPr>
          <w:sz w:val="20"/>
          <w:szCs w:val="20"/>
        </w:rPr>
        <w:t>При несовпадении в одном лице Заказчика, как плательщика по настоящему договору, и Потребителя, имущественную ответственность за неисполнение обязательств по оплате стороны несут солидарно.</w:t>
      </w:r>
    </w:p>
    <w:p>
      <w:pPr>
        <w:pStyle w:val="3"/>
        <w:numPr>
          <w:ilvl w:val="1"/>
          <w:numId w:val="3"/>
        </w:numPr>
        <w:tabs>
          <w:tab w:val="left" w:pos="852"/>
        </w:tabs>
        <w:suppressAutoHyphens w:val="0"/>
        <w:spacing w:before="120" w:after="120"/>
        <w:ind w:left="426" w:hanging="426"/>
        <w:jc w:val="both"/>
        <w:rPr>
          <w:sz w:val="20"/>
          <w:szCs w:val="20"/>
        </w:rPr>
      </w:pPr>
      <w:r>
        <w:rPr>
          <w:sz w:val="20"/>
          <w:szCs w:val="20"/>
        </w:rPr>
        <w:t xml:space="preserve">Обращения (жалобы) и требования Потребителя (Заказчика) принимаются Исполнителем к рассмотрению по электронной почте </w:t>
      </w:r>
      <w:r>
        <w:rPr>
          <w:color w:val="000000"/>
          <w:sz w:val="20"/>
          <w:szCs w:val="20"/>
          <w:shd w:val="clear" w:color="auto" w:fill="FFFF00"/>
          <w:lang w:val="en-US"/>
        </w:rPr>
        <w:t>p</w:t>
      </w:r>
      <w:r>
        <w:rPr>
          <w:color w:val="000000"/>
          <w:sz w:val="20"/>
          <w:szCs w:val="20"/>
          <w:shd w:val="clear" w:color="auto" w:fill="FFFF00"/>
        </w:rPr>
        <w:t>.</w:t>
      </w:r>
      <w:r>
        <w:rPr>
          <w:color w:val="000000"/>
          <w:sz w:val="20"/>
          <w:szCs w:val="20"/>
          <w:shd w:val="clear" w:color="auto" w:fill="FFFF00"/>
          <w:lang w:val="en-US"/>
        </w:rPr>
        <w:t>spadent</w:t>
      </w:r>
      <w:r>
        <w:rPr>
          <w:color w:val="000000"/>
          <w:sz w:val="20"/>
          <w:szCs w:val="20"/>
          <w:shd w:val="clear" w:color="auto" w:fill="FFFF00"/>
        </w:rPr>
        <w:t>@</w:t>
      </w:r>
      <w:r>
        <w:rPr>
          <w:color w:val="000000"/>
          <w:sz w:val="20"/>
          <w:szCs w:val="20"/>
          <w:shd w:val="clear" w:color="auto" w:fill="FFFF00"/>
          <w:lang w:val="en-US"/>
        </w:rPr>
        <w:t>yandex</w:t>
      </w:r>
      <w:r>
        <w:rPr>
          <w:color w:val="000000"/>
          <w:sz w:val="20"/>
          <w:szCs w:val="20"/>
          <w:shd w:val="clear" w:color="auto" w:fill="FFFF00"/>
        </w:rPr>
        <w:t>.</w:t>
      </w:r>
      <w:r>
        <w:rPr>
          <w:color w:val="000000"/>
          <w:sz w:val="20"/>
          <w:szCs w:val="20"/>
          <w:shd w:val="clear" w:color="auto" w:fill="FFFF00"/>
          <w:lang w:val="en-US"/>
        </w:rPr>
        <w:t>ru</w:t>
      </w:r>
      <w:r>
        <w:rPr>
          <w:sz w:val="20"/>
          <w:szCs w:val="20"/>
        </w:rPr>
        <w:t>.</w:t>
      </w:r>
    </w:p>
    <w:p>
      <w:pPr>
        <w:pStyle w:val="3"/>
        <w:numPr>
          <w:ilvl w:val="1"/>
          <w:numId w:val="3"/>
        </w:numPr>
        <w:tabs>
          <w:tab w:val="left" w:pos="852"/>
        </w:tabs>
        <w:suppressAutoHyphens w:val="0"/>
        <w:spacing w:before="120" w:after="120"/>
        <w:ind w:left="426" w:hanging="426"/>
        <w:jc w:val="both"/>
      </w:pPr>
      <w:r>
        <w:rPr>
          <w:sz w:val="20"/>
          <w:szCs w:val="20"/>
        </w:rPr>
        <w:t>При обращении Потребителя (Заказчика)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 при этом Исполнитель вправе привлекать к проведению оценки качества услуг специалистов, не являющихся работниками Исполнителя, в том числе работников экспертных и юридических организаций соответствующего профиля. Потребитель (Заказчик) даёт согласие на предоставление медицинской документации, содержащей сведения о состоянии здоровья Потребителя, лицам, не являющимся работниками Исполнителя для оценки качества медицинской помощи либо оказания юридических услуг; при этом стороны соглашаются, что предоставление медицинской документации в случае, предусмотренном настоящим пунктом договора, не является нарушением врачебной тайны со стороны Исполнителя.</w:t>
      </w:r>
    </w:p>
    <w:p>
      <w:pPr>
        <w:pStyle w:val="3"/>
        <w:numPr>
          <w:ilvl w:val="1"/>
          <w:numId w:val="3"/>
        </w:numPr>
        <w:tabs>
          <w:tab w:val="left" w:pos="852"/>
        </w:tabs>
        <w:suppressAutoHyphens w:val="0"/>
        <w:spacing w:before="120" w:after="120"/>
        <w:ind w:left="426" w:hanging="426"/>
        <w:jc w:val="both"/>
      </w:pPr>
      <w:r>
        <w:rPr>
          <w:sz w:val="20"/>
          <w:szCs w:val="20"/>
        </w:rPr>
        <w:t>В целях обеспечения качества оказания медицинской помощи очень важным является достоверное и полное информирование Исполнителя о наличии у Потребителя заболеваний и/или физиологических состояний, которые могут влиять на проводимое лечение.</w:t>
      </w:r>
      <w:bookmarkStart w:id="4" w:name="_Hlk48311896"/>
    </w:p>
    <w:bookmarkEnd w:id="4"/>
    <w:p>
      <w:pPr>
        <w:pStyle w:val="3"/>
        <w:numPr>
          <w:ilvl w:val="1"/>
          <w:numId w:val="3"/>
        </w:numPr>
        <w:suppressAutoHyphens w:val="0"/>
        <w:spacing w:after="144"/>
        <w:jc w:val="both"/>
      </w:pPr>
      <w:r>
        <w:rPr>
          <w:sz w:val="20"/>
          <w:szCs w:val="20"/>
        </w:rPr>
        <w:t>Под обстоятельствами непреодолимой силы и обстоятельствами, находящимся вне разумного контроля сторон, последние понимают: стихийных бедствий, пандемий, военных действий, террористических актов, беспорядков, пожаров, аварий, непредвиденных отключений воды или электричества, забастовок и локаутов, замедлений работы, занятий предприятий или их помещений, остановок в работе, происходящих на предприятии стороны, которая просит об освобождении от ответственности, актов государственной власти,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30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p>
    <w:p>
      <w:pPr>
        <w:pStyle w:val="3"/>
        <w:spacing w:before="120" w:after="120"/>
        <w:jc w:val="both"/>
        <w:rPr>
          <w:sz w:val="20"/>
          <w:szCs w:val="20"/>
        </w:rPr>
      </w:pPr>
    </w:p>
    <w:p>
      <w:pPr>
        <w:pStyle w:val="3"/>
        <w:numPr>
          <w:ilvl w:val="0"/>
          <w:numId w:val="3"/>
        </w:numPr>
        <w:tabs>
          <w:tab w:val="left" w:pos="1854"/>
        </w:tabs>
        <w:suppressAutoHyphens w:val="0"/>
        <w:spacing w:before="120" w:after="120"/>
        <w:ind w:left="927"/>
        <w:jc w:val="center"/>
        <w:rPr>
          <w:b/>
          <w:sz w:val="20"/>
          <w:szCs w:val="20"/>
        </w:rPr>
      </w:pPr>
      <w:r>
        <w:rPr>
          <w:b/>
          <w:sz w:val="20"/>
          <w:szCs w:val="20"/>
        </w:rPr>
        <w:t>Заключительные положения</w:t>
      </w:r>
    </w:p>
    <w:p>
      <w:pPr>
        <w:pStyle w:val="3"/>
        <w:numPr>
          <w:ilvl w:val="1"/>
          <w:numId w:val="3"/>
        </w:numPr>
        <w:tabs>
          <w:tab w:val="left" w:pos="852"/>
        </w:tabs>
        <w:suppressAutoHyphens w:val="0"/>
        <w:spacing w:before="120" w:after="120"/>
        <w:ind w:left="426" w:hanging="426"/>
        <w:jc w:val="both"/>
      </w:pPr>
      <w:bookmarkStart w:id="5" w:name="_Hlk48312870"/>
      <w:r>
        <w:rPr>
          <w:sz w:val="20"/>
          <w:szCs w:val="20"/>
        </w:rPr>
        <w:t>В случае опубликования Потребителем (Заказчиком), в том числе анонимно, в СМИ или в сети Интернет недостоверных сведений, касающихся оказания медицинских услуг Исполнителем, Потребитель (Заказчик) предоставляет Исполнителю право опубликовать в том же или ином источнике опровержение.</w:t>
      </w:r>
    </w:p>
    <w:bookmarkEnd w:id="5"/>
    <w:p>
      <w:pPr>
        <w:pStyle w:val="3"/>
        <w:numPr>
          <w:ilvl w:val="1"/>
          <w:numId w:val="3"/>
        </w:numPr>
        <w:tabs>
          <w:tab w:val="left" w:pos="852"/>
        </w:tabs>
        <w:suppressAutoHyphens w:val="0"/>
        <w:spacing w:before="120" w:after="120"/>
        <w:ind w:left="426" w:hanging="426"/>
        <w:jc w:val="both"/>
      </w:pPr>
      <w:r>
        <w:rPr>
          <w:sz w:val="20"/>
          <w:szCs w:val="20"/>
        </w:rPr>
        <w:t>Потребитель проинформирован, что Исполнитель проводит видеонаблюдение с фиксацией видео и аудио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pPr>
        <w:pStyle w:val="3"/>
        <w:numPr>
          <w:ilvl w:val="1"/>
          <w:numId w:val="3"/>
        </w:numPr>
        <w:tabs>
          <w:tab w:val="left" w:pos="852"/>
        </w:tabs>
        <w:suppressAutoHyphens w:val="0"/>
        <w:spacing w:before="120" w:after="120"/>
        <w:ind w:left="426" w:hanging="426"/>
        <w:jc w:val="both"/>
      </w:pPr>
      <w:r>
        <w:rPr>
          <w:sz w:val="20"/>
          <w:szCs w:val="20"/>
        </w:rPr>
        <w:t>Документы, подтверждающие постановку диагноза, выбор тактики лечения, объем и сроки проведенного лечения, хронологию лечения, а также анкеты Потребителя, информированные добровольные согласия Потребителя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w:t>
      </w:r>
    </w:p>
    <w:p>
      <w:pPr>
        <w:pStyle w:val="3"/>
        <w:numPr>
          <w:ilvl w:val="1"/>
          <w:numId w:val="3"/>
        </w:numPr>
        <w:tabs>
          <w:tab w:val="left" w:pos="426"/>
        </w:tabs>
        <w:suppressAutoHyphens w:val="0"/>
        <w:spacing w:before="120" w:after="120"/>
        <w:jc w:val="both"/>
      </w:pPr>
      <w:r>
        <w:rPr>
          <w:sz w:val="20"/>
          <w:szCs w:val="20"/>
        </w:rPr>
        <w:t>В случае получения Потребителем медицинских услуг в других медицинских организациях, направленных на достижение результатов по настоящему договору либо связанных с услугами по настоящему договору, Потребитель дает свое согласие на взаимный обмен между Исполнителем и данными медицинскими организациями сведениями, составляющими врачебную тайну и персональные данные, включая ссылки на настоящий договор с цитированием необходимых пунктов в подтверждение наличия такого права.</w:t>
      </w:r>
    </w:p>
    <w:p>
      <w:pPr>
        <w:pStyle w:val="3"/>
        <w:numPr>
          <w:ilvl w:val="1"/>
          <w:numId w:val="3"/>
        </w:numPr>
        <w:tabs>
          <w:tab w:val="left" w:pos="426"/>
        </w:tabs>
        <w:suppressAutoHyphens w:val="0"/>
        <w:spacing w:before="120" w:after="120"/>
        <w:jc w:val="both"/>
      </w:pPr>
      <w:r>
        <w:rPr>
          <w:sz w:val="20"/>
          <w:szCs w:val="20"/>
        </w:rPr>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Потребителя сведения, в частности, дневниковые записи.</w:t>
      </w:r>
    </w:p>
    <w:p>
      <w:pPr>
        <w:pStyle w:val="3"/>
        <w:numPr>
          <w:ilvl w:val="1"/>
          <w:numId w:val="3"/>
        </w:numPr>
        <w:tabs>
          <w:tab w:val="left" w:pos="852"/>
        </w:tabs>
        <w:suppressAutoHyphens w:val="0"/>
        <w:spacing w:before="120" w:after="120"/>
        <w:ind w:left="426" w:hanging="426"/>
        <w:jc w:val="both"/>
        <w:rPr>
          <w:sz w:val="20"/>
          <w:szCs w:val="20"/>
        </w:rPr>
      </w:pPr>
      <w:r>
        <w:rPr>
          <w:sz w:val="20"/>
          <w:szCs w:val="20"/>
        </w:rPr>
        <w:t>Потребитель (Заказчик) проинформирован о режиме работы Исполнителя и порядке оказания платных медицинских услуг.</w:t>
      </w:r>
    </w:p>
    <w:p>
      <w:pPr>
        <w:pStyle w:val="3"/>
        <w:numPr>
          <w:ilvl w:val="1"/>
          <w:numId w:val="3"/>
        </w:numPr>
        <w:tabs>
          <w:tab w:val="left" w:pos="852"/>
        </w:tabs>
        <w:suppressAutoHyphens w:val="0"/>
        <w:spacing w:before="120" w:after="120"/>
        <w:ind w:left="426" w:hanging="426"/>
        <w:jc w:val="both"/>
      </w:pPr>
      <w:r>
        <w:rPr>
          <w:sz w:val="20"/>
          <w:szCs w:val="20"/>
        </w:rPr>
        <w:t>Принятие Потребителем (Заказчиком) настоящей оферты свидетельствует о получении им со стороны Исполнителя доступной, достоверной и полной информации.</w:t>
      </w:r>
    </w:p>
    <w:p>
      <w:pPr>
        <w:pStyle w:val="3"/>
        <w:numPr>
          <w:ilvl w:val="1"/>
          <w:numId w:val="3"/>
        </w:numPr>
        <w:tabs>
          <w:tab w:val="left" w:pos="852"/>
        </w:tabs>
        <w:suppressAutoHyphens w:val="0"/>
        <w:spacing w:before="120" w:after="120"/>
        <w:ind w:left="426" w:hanging="426"/>
        <w:jc w:val="both"/>
      </w:pPr>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color w:val="000000"/>
          <w:sz w:val="20"/>
          <w:szCs w:val="20"/>
          <w:shd w:val="clear" w:color="auto" w:fill="FFFFFF"/>
        </w:rPr>
        <w:t>ля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sectPr>
      <w:footerReference r:id="rId4" w:type="default"/>
      <w:pgSz w:w="11906" w:h="16838"/>
      <w:pgMar w:top="640" w:right="851" w:bottom="698" w:left="1701" w:header="720" w:footer="4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Georgia">
    <w:panose1 w:val="02040502050405020303"/>
    <w:charset w:val="CC"/>
    <w:family w:val="roman"/>
    <w:pitch w:val="default"/>
    <w:sig w:usb0="00000287" w:usb1="00000000" w:usb2="00000000" w:usb3="00000000" w:csb0="2000009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20"/>
      </w:rPr>
      <w:t xml:space="preserve">Страница </w:t>
    </w:r>
    <w:r>
      <w:rPr>
        <w:b/>
        <w:bCs/>
        <w:sz w:val="20"/>
      </w:rPr>
      <w:fldChar w:fldCharType="begin"/>
    </w:r>
    <w:r>
      <w:rPr>
        <w:b/>
        <w:bCs/>
        <w:sz w:val="20"/>
      </w:rPr>
      <w:instrText xml:space="preserve"> PAGE </w:instrText>
    </w:r>
    <w:r>
      <w:rPr>
        <w:b/>
        <w:bCs/>
        <w:sz w:val="20"/>
      </w:rPr>
      <w:fldChar w:fldCharType="separate"/>
    </w:r>
    <w:r>
      <w:rPr>
        <w:b/>
        <w:bCs/>
        <w:sz w:val="20"/>
      </w:rPr>
      <w:t>6</w:t>
    </w:r>
    <w:r>
      <w:rPr>
        <w:b/>
        <w:bCs/>
        <w:sz w:val="20"/>
      </w:rPr>
      <w:fldChar w:fldCharType="end"/>
    </w:r>
    <w:r>
      <w:rPr>
        <w:sz w:val="20"/>
      </w:rPr>
      <w:t xml:space="preserve"> из </w:t>
    </w:r>
    <w:r>
      <w:rPr>
        <w:b/>
        <w:bCs/>
        <w:sz w:val="20"/>
      </w:rPr>
      <w:fldChar w:fldCharType="begin"/>
    </w:r>
    <w:r>
      <w:rPr>
        <w:b/>
        <w:bCs/>
        <w:sz w:val="20"/>
      </w:rPr>
      <w:instrText xml:space="preserve"> NUMPAGES \* ARABIC </w:instrText>
    </w:r>
    <w:r>
      <w:rPr>
        <w:b/>
        <w:bCs/>
        <w:sz w:val="20"/>
      </w:rPr>
      <w:fldChar w:fldCharType="separate"/>
    </w:r>
    <w:r>
      <w:rPr>
        <w:b/>
        <w:bCs/>
        <w:sz w:val="20"/>
      </w:rPr>
      <w:t>6</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r>
        <w:rPr>
          <w:rStyle w:val="14"/>
          <w:highlight w:val="none"/>
        </w:rPr>
        <w:footnoteRef/>
      </w:r>
      <w:r>
        <w:rPr>
          <w:highlight w:val="none"/>
        </w:rPr>
        <w:t xml:space="preserve"> </w:t>
      </w:r>
      <w:r>
        <w:rPr>
          <w:sz w:val="16"/>
          <w:szCs w:val="16"/>
          <w:highlight w:val="none"/>
        </w:rPr>
        <w:t xml:space="preserve">Полномочия Исполнителя можно проверить на сайте ФНС России: </w:t>
      </w:r>
      <w:r>
        <w:rPr>
          <w:highlight w:val="none"/>
        </w:rPr>
        <w:fldChar w:fldCharType="begin"/>
      </w:r>
      <w:r>
        <w:rPr>
          <w:highlight w:val="none"/>
        </w:rPr>
        <w:instrText xml:space="preserve"> HYPERLINK "https://pb.nalog.ru/index.html" </w:instrText>
      </w:r>
      <w:r>
        <w:rPr>
          <w:highlight w:val="none"/>
        </w:rPr>
        <w:fldChar w:fldCharType="separate"/>
      </w:r>
      <w:r>
        <w:rPr>
          <w:rStyle w:val="16"/>
          <w:sz w:val="16"/>
          <w:szCs w:val="16"/>
          <w:highlight w:val="none"/>
        </w:rPr>
        <w:t>https://pb.nalog.ru/index.html</w:t>
      </w:r>
      <w:r>
        <w:rPr>
          <w:rStyle w:val="16"/>
          <w:sz w:val="16"/>
          <w:szCs w:val="16"/>
          <w:highlight w:val="none"/>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223C7"/>
    <w:multiLevelType w:val="multilevel"/>
    <w:tmpl w:val="1CA223C7"/>
    <w:lvl w:ilvl="0" w:tentative="0">
      <w:start w:val="1"/>
      <w:numFmt w:val="decimal"/>
      <w:pStyle w:val="2"/>
      <w:lvlText w:val="%1"/>
      <w:lvlJc w:val="left"/>
      <w:pPr>
        <w:ind w:left="432" w:hanging="432"/>
      </w:pPr>
      <w:rPr>
        <w:rFonts w:ascii="Symbol" w:hAnsi="Symbol" w:cs="Symbol"/>
        <w:sz w:val="20"/>
      </w:rPr>
    </w:lvl>
    <w:lvl w:ilvl="1" w:tentative="0">
      <w:start w:val="1"/>
      <w:numFmt w:val="decimal"/>
      <w:pStyle w:val="4"/>
      <w:lvlText w:val="%1.%2"/>
      <w:lvlJc w:val="left"/>
      <w:pPr>
        <w:ind w:left="576" w:hanging="576"/>
      </w:pPr>
      <w:rPr>
        <w:rFonts w:ascii="Courier New" w:hAnsi="Courier New" w:cs="Courier New"/>
        <w:sz w:val="20"/>
      </w:rPr>
    </w:lvl>
    <w:lvl w:ilvl="2" w:tentative="0">
      <w:start w:val="1"/>
      <w:numFmt w:val="decimal"/>
      <w:pStyle w:val="5"/>
      <w:lvlText w:val="%1.%2.%3"/>
      <w:lvlJc w:val="left"/>
      <w:pPr>
        <w:ind w:left="720" w:hanging="720"/>
      </w:pPr>
      <w:rPr>
        <w:rFonts w:ascii="Wingdings" w:hAnsi="Wingdings" w:cs="Wingdings"/>
        <w:sz w:val="20"/>
      </w:r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4BAA741D"/>
    <w:multiLevelType w:val="multilevel"/>
    <w:tmpl w:val="4BAA741D"/>
    <w:lvl w:ilvl="0" w:tentative="0">
      <w:start w:val="1"/>
      <w:numFmt w:val="decimal"/>
      <w:lvlText w:val="%1."/>
      <w:lvlJc w:val="left"/>
      <w:pPr>
        <w:ind w:left="360" w:hanging="360"/>
      </w:pPr>
      <w:rPr>
        <w:b/>
        <w:bCs/>
        <w:color w:val="000000"/>
        <w:sz w:val="20"/>
        <w:szCs w:val="20"/>
      </w:rPr>
    </w:lvl>
    <w:lvl w:ilvl="1" w:tentative="0">
      <w:start w:val="1"/>
      <w:numFmt w:val="decimal"/>
      <w:lvlText w:val="%1.%2."/>
      <w:lvlJc w:val="left"/>
      <w:pPr>
        <w:ind w:left="432" w:hanging="432"/>
      </w:pPr>
      <w:rPr>
        <w:rFonts w:ascii="Times New Roman" w:hAnsi="Times New Roman" w:eastAsia="Times New Roman" w:cs="Times New Roman"/>
        <w:b/>
        <w:color w:val="000000"/>
        <w:sz w:val="20"/>
        <w:szCs w:val="20"/>
        <w:shd w:val="clear" w:color="auto" w:fill="FFFFFF"/>
      </w:rPr>
    </w:lvl>
    <w:lvl w:ilvl="2" w:tentative="0">
      <w:start w:val="1"/>
      <w:numFmt w:val="decimal"/>
      <w:lvlText w:val="%1.%2.%3."/>
      <w:lvlJc w:val="left"/>
      <w:pPr>
        <w:ind w:left="1224" w:hanging="504"/>
      </w:pPr>
      <w:rPr>
        <w:b/>
        <w:sz w:val="20"/>
        <w:szCs w:val="20"/>
      </w:rPr>
    </w:lvl>
    <w:lvl w:ilvl="3" w:tentative="0">
      <w:start w:val="1"/>
      <w:numFmt w:val="decimal"/>
      <w:lvlText w:val="%1.%2.%3.%4."/>
      <w:lvlJc w:val="left"/>
      <w:pPr>
        <w:ind w:left="1728" w:hanging="648"/>
      </w:pPr>
      <w:rPr>
        <w:rFonts w:ascii="Symbol" w:hAnsi="Symbol" w:cs="Symbol"/>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4F05497A"/>
    <w:multiLevelType w:val="multilevel"/>
    <w:tmpl w:val="4F05497A"/>
    <w:lvl w:ilvl="0" w:tentative="0">
      <w:start w:val="0"/>
      <w:numFmt w:val="bullet"/>
      <w:lvlText w:val=""/>
      <w:lvlJc w:val="left"/>
      <w:pPr>
        <w:ind w:left="1428" w:hanging="360"/>
      </w:pPr>
      <w:rPr>
        <w:rFonts w:ascii="Symbol" w:hAnsi="Symbol"/>
        <w:sz w:val="20"/>
        <w:szCs w:val="20"/>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num w:numId="1">
    <w:abstractNumId w:val="0"/>
  </w:num>
  <w:num w:numId="2">
    <w:abstractNumId w:val="1"/>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708"/>
  <w:autoHyphenation/>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B"/>
    <w:rsid w:val="000071F1"/>
    <w:rsid w:val="0001253B"/>
    <w:rsid w:val="00045379"/>
    <w:rsid w:val="0006283A"/>
    <w:rsid w:val="000810E8"/>
    <w:rsid w:val="00097C53"/>
    <w:rsid w:val="000B199F"/>
    <w:rsid w:val="000B4B35"/>
    <w:rsid w:val="000C3AE9"/>
    <w:rsid w:val="00133BC0"/>
    <w:rsid w:val="001422F7"/>
    <w:rsid w:val="00146DFF"/>
    <w:rsid w:val="00152A28"/>
    <w:rsid w:val="00181E82"/>
    <w:rsid w:val="001833AB"/>
    <w:rsid w:val="001A0D9D"/>
    <w:rsid w:val="001A2D28"/>
    <w:rsid w:val="001D2622"/>
    <w:rsid w:val="001F002D"/>
    <w:rsid w:val="00204238"/>
    <w:rsid w:val="00213401"/>
    <w:rsid w:val="00213A59"/>
    <w:rsid w:val="0022613F"/>
    <w:rsid w:val="00264171"/>
    <w:rsid w:val="00291405"/>
    <w:rsid w:val="002F1289"/>
    <w:rsid w:val="00324CB6"/>
    <w:rsid w:val="00350A77"/>
    <w:rsid w:val="003620ED"/>
    <w:rsid w:val="00365F2C"/>
    <w:rsid w:val="003D4F25"/>
    <w:rsid w:val="003E6B61"/>
    <w:rsid w:val="00400845"/>
    <w:rsid w:val="004243A6"/>
    <w:rsid w:val="004451F3"/>
    <w:rsid w:val="0047696D"/>
    <w:rsid w:val="004B649F"/>
    <w:rsid w:val="004B7258"/>
    <w:rsid w:val="004D6D07"/>
    <w:rsid w:val="004E5DA8"/>
    <w:rsid w:val="004F31B3"/>
    <w:rsid w:val="00504C9D"/>
    <w:rsid w:val="00537092"/>
    <w:rsid w:val="005610DA"/>
    <w:rsid w:val="00591623"/>
    <w:rsid w:val="005C7B5A"/>
    <w:rsid w:val="005D00BB"/>
    <w:rsid w:val="005F7F9A"/>
    <w:rsid w:val="006150A1"/>
    <w:rsid w:val="006C6184"/>
    <w:rsid w:val="0078506E"/>
    <w:rsid w:val="007B7D96"/>
    <w:rsid w:val="008007B8"/>
    <w:rsid w:val="00816A8A"/>
    <w:rsid w:val="008370C2"/>
    <w:rsid w:val="00843860"/>
    <w:rsid w:val="0086767B"/>
    <w:rsid w:val="00871A8C"/>
    <w:rsid w:val="00890192"/>
    <w:rsid w:val="008D2E79"/>
    <w:rsid w:val="00911A85"/>
    <w:rsid w:val="00951214"/>
    <w:rsid w:val="00955FC0"/>
    <w:rsid w:val="009C5148"/>
    <w:rsid w:val="009D5E56"/>
    <w:rsid w:val="00A55AEA"/>
    <w:rsid w:val="00A656D5"/>
    <w:rsid w:val="00A8759F"/>
    <w:rsid w:val="00A975DE"/>
    <w:rsid w:val="00AC6FF4"/>
    <w:rsid w:val="00B0366D"/>
    <w:rsid w:val="00B03A21"/>
    <w:rsid w:val="00B03EBF"/>
    <w:rsid w:val="00B2016F"/>
    <w:rsid w:val="00B72E39"/>
    <w:rsid w:val="00B927FF"/>
    <w:rsid w:val="00C022BB"/>
    <w:rsid w:val="00C9246B"/>
    <w:rsid w:val="00C92474"/>
    <w:rsid w:val="00CC2EF2"/>
    <w:rsid w:val="00CE543B"/>
    <w:rsid w:val="00CF4E5E"/>
    <w:rsid w:val="00D26E5B"/>
    <w:rsid w:val="00D323A7"/>
    <w:rsid w:val="00D434F7"/>
    <w:rsid w:val="00D91793"/>
    <w:rsid w:val="00D97165"/>
    <w:rsid w:val="00DB1C98"/>
    <w:rsid w:val="00DE491C"/>
    <w:rsid w:val="00DF065C"/>
    <w:rsid w:val="00E2539D"/>
    <w:rsid w:val="00E30308"/>
    <w:rsid w:val="00E51A9F"/>
    <w:rsid w:val="00E70219"/>
    <w:rsid w:val="00E9445B"/>
    <w:rsid w:val="00ED26E3"/>
    <w:rsid w:val="00F47E7B"/>
    <w:rsid w:val="00F67F22"/>
    <w:rsid w:val="00F7696A"/>
    <w:rsid w:val="00FC742E"/>
    <w:rsid w:val="00FD4B37"/>
    <w:rsid w:val="00FE043E"/>
    <w:rsid w:val="00FE549D"/>
    <w:rsid w:val="115F1C6B"/>
    <w:rsid w:val="46152D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suppressAutoHyphens/>
      <w:autoSpaceDN w:val="0"/>
      <w:textAlignment w:val="baseline"/>
    </w:pPr>
    <w:rPr>
      <w:rFonts w:ascii="Times New Roman" w:hAnsi="Times New Roman" w:eastAsia="SimSun" w:cs="Lucida Sans"/>
      <w:kern w:val="3"/>
      <w:sz w:val="24"/>
      <w:szCs w:val="24"/>
      <w:lang w:val="ru-RU" w:eastAsia="zh-CN" w:bidi="hi-IN"/>
    </w:rPr>
  </w:style>
  <w:style w:type="paragraph" w:styleId="2">
    <w:name w:val="heading 1"/>
    <w:basedOn w:val="3"/>
    <w:next w:val="3"/>
    <w:qFormat/>
    <w:uiPriority w:val="9"/>
    <w:pPr>
      <w:keepNext/>
      <w:numPr>
        <w:ilvl w:val="0"/>
        <w:numId w:val="1"/>
      </w:numPr>
      <w:spacing w:before="240" w:after="60"/>
      <w:outlineLvl w:val="0"/>
    </w:pPr>
    <w:rPr>
      <w:rFonts w:ascii="Arial" w:hAnsi="Arial" w:cs="Arial"/>
      <w:b/>
      <w:bCs/>
      <w:sz w:val="32"/>
      <w:szCs w:val="32"/>
    </w:rPr>
  </w:style>
  <w:style w:type="paragraph" w:styleId="4">
    <w:name w:val="heading 2"/>
    <w:basedOn w:val="3"/>
    <w:next w:val="3"/>
    <w:semiHidden/>
    <w:unhideWhenUsed/>
    <w:qFormat/>
    <w:uiPriority w:val="9"/>
    <w:pPr>
      <w:keepNext/>
      <w:numPr>
        <w:ilvl w:val="1"/>
        <w:numId w:val="1"/>
      </w:numPr>
      <w:spacing w:before="240" w:after="60"/>
      <w:outlineLvl w:val="1"/>
    </w:pPr>
    <w:rPr>
      <w:rFonts w:ascii="Arial" w:hAnsi="Arial" w:cs="Arial"/>
      <w:b/>
      <w:bCs/>
      <w:i/>
      <w:iCs/>
      <w:sz w:val="28"/>
      <w:szCs w:val="28"/>
    </w:rPr>
  </w:style>
  <w:style w:type="paragraph" w:styleId="5">
    <w:name w:val="heading 3"/>
    <w:basedOn w:val="3"/>
    <w:next w:val="3"/>
    <w:semiHidden/>
    <w:unhideWhenUsed/>
    <w:qFormat/>
    <w:uiPriority w:val="9"/>
    <w:pPr>
      <w:keepNext/>
      <w:numPr>
        <w:ilvl w:val="2"/>
        <w:numId w:val="1"/>
      </w:numPr>
      <w:spacing w:before="240" w:after="60"/>
      <w:outlineLvl w:val="2"/>
    </w:pPr>
    <w:rPr>
      <w:rFonts w:ascii="Arial" w:hAnsi="Arial" w:cs="Arial"/>
      <w:b/>
      <w:bCs/>
      <w:sz w:val="26"/>
      <w:szCs w:val="26"/>
    </w:rPr>
  </w:style>
  <w:style w:type="paragraph" w:styleId="6">
    <w:name w:val="heading 4"/>
    <w:basedOn w:val="3"/>
    <w:next w:val="3"/>
    <w:semiHidden/>
    <w:unhideWhenUsed/>
    <w:qFormat/>
    <w:uiPriority w:val="9"/>
    <w:pPr>
      <w:keepNext/>
      <w:numPr>
        <w:ilvl w:val="3"/>
        <w:numId w:val="1"/>
      </w:numPr>
      <w:spacing w:before="240" w:after="60"/>
      <w:outlineLvl w:val="3"/>
    </w:pPr>
    <w:rPr>
      <w:b/>
      <w:bCs/>
      <w:sz w:val="28"/>
      <w:szCs w:val="28"/>
    </w:rPr>
  </w:style>
  <w:style w:type="paragraph" w:styleId="7">
    <w:name w:val="heading 5"/>
    <w:basedOn w:val="3"/>
    <w:next w:val="3"/>
    <w:semiHidden/>
    <w:unhideWhenUsed/>
    <w:qFormat/>
    <w:uiPriority w:val="9"/>
    <w:pPr>
      <w:numPr>
        <w:ilvl w:val="4"/>
        <w:numId w:val="1"/>
      </w:numPr>
      <w:spacing w:before="240" w:after="60"/>
      <w:outlineLvl w:val="4"/>
    </w:pPr>
    <w:rPr>
      <w:b/>
      <w:bCs/>
      <w:i/>
      <w:iCs/>
      <w:sz w:val="26"/>
      <w:szCs w:val="26"/>
    </w:rPr>
  </w:style>
  <w:style w:type="paragraph" w:styleId="8">
    <w:name w:val="heading 6"/>
    <w:basedOn w:val="3"/>
    <w:next w:val="3"/>
    <w:semiHidden/>
    <w:unhideWhenUsed/>
    <w:qFormat/>
    <w:uiPriority w:val="9"/>
    <w:pPr>
      <w:numPr>
        <w:ilvl w:val="5"/>
        <w:numId w:val="1"/>
      </w:numPr>
      <w:spacing w:before="240" w:after="60"/>
      <w:outlineLvl w:val="5"/>
    </w:pPr>
    <w:rPr>
      <w:b/>
      <w:bCs/>
      <w:sz w:val="22"/>
      <w:szCs w:val="22"/>
    </w:rPr>
  </w:style>
  <w:style w:type="paragraph" w:styleId="9">
    <w:name w:val="heading 7"/>
    <w:basedOn w:val="3"/>
    <w:next w:val="3"/>
    <w:uiPriority w:val="0"/>
    <w:pPr>
      <w:numPr>
        <w:ilvl w:val="6"/>
        <w:numId w:val="1"/>
      </w:numPr>
      <w:spacing w:before="240" w:after="60"/>
      <w:outlineLvl w:val="6"/>
    </w:pPr>
  </w:style>
  <w:style w:type="paragraph" w:styleId="10">
    <w:name w:val="heading 8"/>
    <w:basedOn w:val="3"/>
    <w:next w:val="3"/>
    <w:uiPriority w:val="0"/>
    <w:pPr>
      <w:numPr>
        <w:ilvl w:val="7"/>
        <w:numId w:val="1"/>
      </w:numPr>
      <w:spacing w:before="240" w:after="60"/>
      <w:outlineLvl w:val="7"/>
    </w:pPr>
    <w:rPr>
      <w:i/>
      <w:iCs/>
    </w:rPr>
  </w:style>
  <w:style w:type="paragraph" w:styleId="11">
    <w:name w:val="heading 9"/>
    <w:basedOn w:val="3"/>
    <w:next w:val="3"/>
    <w:uiPriority w:val="0"/>
    <w:pPr>
      <w:numPr>
        <w:ilvl w:val="8"/>
        <w:numId w:val="1"/>
      </w:numPr>
      <w:spacing w:before="240" w:after="60"/>
      <w:outlineLvl w:val="8"/>
    </w:pPr>
    <w:rPr>
      <w:rFonts w:ascii="Arial" w:hAnsi="Arial" w:cs="Arial"/>
      <w:sz w:val="22"/>
      <w:szCs w:val="22"/>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Standard"/>
    <w:uiPriority w:val="0"/>
    <w:pPr>
      <w:widowControl/>
      <w:suppressAutoHyphens/>
      <w:autoSpaceDN w:val="0"/>
      <w:textAlignment w:val="baseline"/>
    </w:pPr>
    <w:rPr>
      <w:rFonts w:ascii="Times New Roman" w:hAnsi="Times New Roman" w:eastAsia="Times New Roman" w:cs="Times New Roman"/>
      <w:kern w:val="3"/>
      <w:sz w:val="24"/>
      <w:szCs w:val="24"/>
      <w:lang w:val="ru-RU" w:eastAsia="zh-CN" w:bidi="ar-SA"/>
    </w:rPr>
  </w:style>
  <w:style w:type="character" w:styleId="14">
    <w:name w:val="footnote reference"/>
    <w:basedOn w:val="12"/>
    <w:semiHidden/>
    <w:unhideWhenUsed/>
    <w:uiPriority w:val="99"/>
    <w:rPr>
      <w:vertAlign w:val="superscript"/>
    </w:rPr>
  </w:style>
  <w:style w:type="character" w:styleId="15">
    <w:name w:val="annotation reference"/>
    <w:basedOn w:val="12"/>
    <w:semiHidden/>
    <w:unhideWhenUsed/>
    <w:uiPriority w:val="99"/>
    <w:rPr>
      <w:sz w:val="16"/>
      <w:szCs w:val="16"/>
    </w:rPr>
  </w:style>
  <w:style w:type="character" w:styleId="16">
    <w:name w:val="Hyperlink"/>
    <w:basedOn w:val="12"/>
    <w:unhideWhenUsed/>
    <w:uiPriority w:val="99"/>
    <w:rPr>
      <w:color w:val="0563C1" w:themeColor="hyperlink"/>
      <w:u w:val="single"/>
      <w14:textFill>
        <w14:solidFill>
          <w14:schemeClr w14:val="hlink"/>
        </w14:solidFill>
      </w14:textFill>
    </w:rPr>
  </w:style>
  <w:style w:type="paragraph" w:styleId="17">
    <w:name w:val="Balloon Text"/>
    <w:basedOn w:val="3"/>
    <w:uiPriority w:val="0"/>
    <w:rPr>
      <w:rFonts w:ascii="Tahoma" w:hAnsi="Tahoma" w:cs="Tahoma"/>
      <w:sz w:val="16"/>
      <w:szCs w:val="16"/>
    </w:rPr>
  </w:style>
  <w:style w:type="paragraph" w:styleId="18">
    <w:name w:val="caption"/>
    <w:basedOn w:val="3"/>
    <w:qFormat/>
    <w:uiPriority w:val="0"/>
    <w:pPr>
      <w:suppressLineNumbers/>
      <w:spacing w:before="120" w:after="120"/>
    </w:pPr>
    <w:rPr>
      <w:rFonts w:cs="Lucida Sans"/>
      <w:i/>
      <w:iCs/>
    </w:rPr>
  </w:style>
  <w:style w:type="paragraph" w:styleId="19">
    <w:name w:val="annotation text"/>
    <w:basedOn w:val="1"/>
    <w:link w:val="197"/>
    <w:semiHidden/>
    <w:unhideWhenUsed/>
    <w:uiPriority w:val="99"/>
    <w:rPr>
      <w:rFonts w:cs="Mangal"/>
      <w:sz w:val="20"/>
      <w:szCs w:val="18"/>
    </w:rPr>
  </w:style>
  <w:style w:type="paragraph" w:styleId="20">
    <w:name w:val="annotation subject"/>
    <w:basedOn w:val="21"/>
    <w:next w:val="21"/>
    <w:uiPriority w:val="0"/>
    <w:rPr>
      <w:b/>
      <w:bCs/>
    </w:rPr>
  </w:style>
  <w:style w:type="paragraph" w:customStyle="1" w:styleId="21">
    <w:name w:val="Текст примечания1"/>
    <w:basedOn w:val="3"/>
    <w:uiPriority w:val="0"/>
    <w:rPr>
      <w:sz w:val="20"/>
      <w:szCs w:val="20"/>
    </w:rPr>
  </w:style>
  <w:style w:type="paragraph" w:styleId="22">
    <w:name w:val="footnote text"/>
    <w:basedOn w:val="1"/>
    <w:link w:val="189"/>
    <w:semiHidden/>
    <w:unhideWhenUsed/>
    <w:uiPriority w:val="99"/>
    <w:rPr>
      <w:rFonts w:cs="Mangal"/>
      <w:sz w:val="20"/>
      <w:szCs w:val="18"/>
    </w:rPr>
  </w:style>
  <w:style w:type="paragraph" w:styleId="23">
    <w:name w:val="header"/>
    <w:basedOn w:val="3"/>
    <w:uiPriority w:val="0"/>
    <w:pPr>
      <w:tabs>
        <w:tab w:val="center" w:pos="4677"/>
        <w:tab w:val="right" w:pos="9355"/>
      </w:tabs>
    </w:pPr>
  </w:style>
  <w:style w:type="paragraph" w:styleId="24">
    <w:name w:val="Title"/>
    <w:basedOn w:val="3"/>
    <w:next w:val="25"/>
    <w:qFormat/>
    <w:uiPriority w:val="10"/>
    <w:pPr>
      <w:keepNext/>
      <w:spacing w:before="240" w:after="120"/>
    </w:pPr>
    <w:rPr>
      <w:rFonts w:ascii="Arial" w:hAnsi="Arial" w:eastAsia="Microsoft YaHei" w:cs="Arial"/>
      <w:sz w:val="28"/>
      <w:szCs w:val="28"/>
    </w:rPr>
  </w:style>
  <w:style w:type="paragraph" w:customStyle="1" w:styleId="25">
    <w:name w:val="Text body"/>
    <w:basedOn w:val="3"/>
    <w:uiPriority w:val="0"/>
    <w:pPr>
      <w:spacing w:after="120"/>
    </w:pPr>
  </w:style>
  <w:style w:type="paragraph" w:styleId="26">
    <w:name w:val="footer"/>
    <w:basedOn w:val="3"/>
    <w:uiPriority w:val="0"/>
    <w:pPr>
      <w:tabs>
        <w:tab w:val="center" w:pos="4677"/>
        <w:tab w:val="right" w:pos="9355"/>
      </w:tabs>
    </w:pPr>
  </w:style>
  <w:style w:type="paragraph" w:styleId="27">
    <w:name w:val="List"/>
    <w:basedOn w:val="25"/>
    <w:uiPriority w:val="0"/>
    <w:rPr>
      <w:rFonts w:cs="Arial"/>
    </w:rPr>
  </w:style>
  <w:style w:type="paragraph" w:styleId="28">
    <w:name w:val="Normal (Web)"/>
    <w:basedOn w:val="1"/>
    <w:semiHidden/>
    <w:unhideWhenUsed/>
    <w:uiPriority w:val="9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29">
    <w:name w:val="Subtitle"/>
    <w:basedOn w:val="30"/>
    <w:next w:val="25"/>
    <w:qFormat/>
    <w:uiPriority w:val="11"/>
    <w:pPr>
      <w:jc w:val="center"/>
    </w:pPr>
    <w:rPr>
      <w:i/>
      <w:iCs/>
    </w:rPr>
  </w:style>
  <w:style w:type="paragraph" w:customStyle="1" w:styleId="30">
    <w:name w:val="Заголовок1"/>
    <w:basedOn w:val="3"/>
    <w:next w:val="25"/>
    <w:qFormat/>
    <w:uiPriority w:val="0"/>
    <w:pPr>
      <w:keepNext/>
      <w:spacing w:before="240" w:after="120"/>
    </w:pPr>
    <w:rPr>
      <w:rFonts w:ascii="Arial" w:hAnsi="Arial" w:eastAsia="Microsoft YaHei" w:cs="Lucida Sans"/>
      <w:sz w:val="28"/>
      <w:szCs w:val="28"/>
    </w:rPr>
  </w:style>
  <w:style w:type="paragraph" w:customStyle="1" w:styleId="31">
    <w:name w:val="Heading"/>
    <w:basedOn w:val="3"/>
    <w:next w:val="25"/>
    <w:uiPriority w:val="0"/>
    <w:pPr>
      <w:keepNext/>
      <w:spacing w:before="240" w:after="120"/>
    </w:pPr>
    <w:rPr>
      <w:rFonts w:ascii="Arial" w:hAnsi="Arial" w:eastAsia="Microsoft YaHei" w:cs="Lucida Sans"/>
      <w:sz w:val="28"/>
      <w:szCs w:val="28"/>
    </w:rPr>
  </w:style>
  <w:style w:type="paragraph" w:customStyle="1" w:styleId="32">
    <w:name w:val="Index"/>
    <w:basedOn w:val="3"/>
    <w:uiPriority w:val="0"/>
    <w:pPr>
      <w:suppressLineNumbers/>
    </w:pPr>
    <w:rPr>
      <w:rFonts w:cs="Lucida Sans"/>
    </w:rPr>
  </w:style>
  <w:style w:type="paragraph" w:customStyle="1" w:styleId="33">
    <w:name w:val="Указатель2"/>
    <w:basedOn w:val="3"/>
    <w:qFormat/>
    <w:uiPriority w:val="0"/>
    <w:pPr>
      <w:suppressLineNumbers/>
    </w:pPr>
    <w:rPr>
      <w:rFonts w:cs="Lucida Sans"/>
    </w:rPr>
  </w:style>
  <w:style w:type="paragraph" w:customStyle="1" w:styleId="34">
    <w:name w:val="Название1"/>
    <w:basedOn w:val="3"/>
    <w:uiPriority w:val="0"/>
    <w:pPr>
      <w:suppressLineNumbers/>
      <w:spacing w:before="120" w:after="120"/>
    </w:pPr>
    <w:rPr>
      <w:rFonts w:cs="Arial"/>
      <w:i/>
      <w:iCs/>
    </w:rPr>
  </w:style>
  <w:style w:type="paragraph" w:customStyle="1" w:styleId="35">
    <w:name w:val="Указатель1"/>
    <w:basedOn w:val="3"/>
    <w:uiPriority w:val="0"/>
    <w:pPr>
      <w:suppressLineNumbers/>
    </w:pPr>
    <w:rPr>
      <w:rFonts w:cs="Arial"/>
    </w:rPr>
  </w:style>
  <w:style w:type="paragraph" w:customStyle="1" w:styleId="36">
    <w:name w:val="Table Contents"/>
    <w:basedOn w:val="3"/>
    <w:uiPriority w:val="0"/>
    <w:pPr>
      <w:suppressLineNumbers/>
    </w:pPr>
  </w:style>
  <w:style w:type="paragraph" w:customStyle="1" w:styleId="37">
    <w:name w:val="Table Heading"/>
    <w:basedOn w:val="36"/>
    <w:uiPriority w:val="0"/>
    <w:pPr>
      <w:jc w:val="center"/>
    </w:pPr>
    <w:rPr>
      <w:b/>
      <w:bCs/>
    </w:rPr>
  </w:style>
  <w:style w:type="character" w:customStyle="1" w:styleId="38">
    <w:name w:val="WW8Num1z0"/>
    <w:qFormat/>
    <w:uiPriority w:val="0"/>
    <w:rPr>
      <w:rFonts w:ascii="Symbol" w:hAnsi="Symbol" w:cs="Symbol"/>
      <w:sz w:val="20"/>
    </w:rPr>
  </w:style>
  <w:style w:type="character" w:customStyle="1" w:styleId="39">
    <w:name w:val="WW8Num1z1"/>
    <w:uiPriority w:val="0"/>
    <w:rPr>
      <w:rFonts w:ascii="Courier New" w:hAnsi="Courier New" w:cs="Courier New"/>
      <w:sz w:val="20"/>
    </w:rPr>
  </w:style>
  <w:style w:type="character" w:customStyle="1" w:styleId="40">
    <w:name w:val="WW8Num1z2"/>
    <w:uiPriority w:val="0"/>
    <w:rPr>
      <w:rFonts w:ascii="Wingdings" w:hAnsi="Wingdings" w:cs="Wingdings"/>
      <w:sz w:val="20"/>
    </w:rPr>
  </w:style>
  <w:style w:type="character" w:customStyle="1" w:styleId="41">
    <w:name w:val="WW8Num1z3"/>
    <w:uiPriority w:val="0"/>
  </w:style>
  <w:style w:type="character" w:customStyle="1" w:styleId="42">
    <w:name w:val="WW8Num1z4"/>
    <w:uiPriority w:val="0"/>
  </w:style>
  <w:style w:type="character" w:customStyle="1" w:styleId="43">
    <w:name w:val="WW8Num1z5"/>
    <w:uiPriority w:val="0"/>
  </w:style>
  <w:style w:type="character" w:customStyle="1" w:styleId="44">
    <w:name w:val="WW8Num1z6"/>
    <w:uiPriority w:val="0"/>
  </w:style>
  <w:style w:type="character" w:customStyle="1" w:styleId="45">
    <w:name w:val="WW8Num1z7"/>
    <w:uiPriority w:val="0"/>
  </w:style>
  <w:style w:type="character" w:customStyle="1" w:styleId="46">
    <w:name w:val="WW8Num1z8"/>
    <w:uiPriority w:val="0"/>
  </w:style>
  <w:style w:type="character" w:customStyle="1" w:styleId="47">
    <w:name w:val="WW8Num2z0"/>
    <w:uiPriority w:val="0"/>
    <w:rPr>
      <w:sz w:val="20"/>
      <w:szCs w:val="20"/>
    </w:rPr>
  </w:style>
  <w:style w:type="character" w:customStyle="1" w:styleId="48">
    <w:name w:val="WW8Num3z0"/>
    <w:uiPriority w:val="0"/>
    <w:rPr>
      <w:b/>
      <w:bCs/>
      <w:color w:val="000000"/>
      <w:sz w:val="20"/>
      <w:szCs w:val="20"/>
    </w:rPr>
  </w:style>
  <w:style w:type="character" w:customStyle="1" w:styleId="49">
    <w:name w:val="WW8Num3z1"/>
    <w:uiPriority w:val="0"/>
    <w:rPr>
      <w:rFonts w:ascii="Times New Roman" w:hAnsi="Times New Roman" w:eastAsia="Times New Roman" w:cs="Times New Roman"/>
      <w:b/>
      <w:color w:val="000000"/>
      <w:sz w:val="20"/>
      <w:szCs w:val="20"/>
      <w:shd w:val="clear" w:color="auto" w:fill="FFFFFF"/>
    </w:rPr>
  </w:style>
  <w:style w:type="character" w:customStyle="1" w:styleId="50">
    <w:name w:val="WW8Num3z2"/>
    <w:uiPriority w:val="0"/>
    <w:rPr>
      <w:b/>
      <w:sz w:val="20"/>
      <w:szCs w:val="20"/>
    </w:rPr>
  </w:style>
  <w:style w:type="character" w:customStyle="1" w:styleId="51">
    <w:name w:val="WW8Num3z3"/>
    <w:uiPriority w:val="0"/>
    <w:rPr>
      <w:rFonts w:ascii="Symbol" w:hAnsi="Symbol" w:cs="Symbol"/>
    </w:rPr>
  </w:style>
  <w:style w:type="character" w:customStyle="1" w:styleId="52">
    <w:name w:val="WW8Num3z4"/>
    <w:uiPriority w:val="0"/>
  </w:style>
  <w:style w:type="character" w:customStyle="1" w:styleId="53">
    <w:name w:val="WW8Num3z5"/>
    <w:uiPriority w:val="0"/>
  </w:style>
  <w:style w:type="character" w:customStyle="1" w:styleId="54">
    <w:name w:val="WW8Num3z6"/>
    <w:qFormat/>
    <w:uiPriority w:val="0"/>
  </w:style>
  <w:style w:type="character" w:customStyle="1" w:styleId="55">
    <w:name w:val="WW8Num3z7"/>
    <w:qFormat/>
    <w:uiPriority w:val="0"/>
  </w:style>
  <w:style w:type="character" w:customStyle="1" w:styleId="56">
    <w:name w:val="WW8Num3z8"/>
    <w:uiPriority w:val="0"/>
  </w:style>
  <w:style w:type="character" w:customStyle="1" w:styleId="57">
    <w:name w:val="WW8Num4z0"/>
    <w:uiPriority w:val="0"/>
    <w:rPr>
      <w:rFonts w:ascii="Arial" w:hAnsi="Arial" w:cs="Arial"/>
      <w:bCs/>
      <w:color w:val="000000"/>
      <w:sz w:val="20"/>
      <w:szCs w:val="20"/>
      <w:shd w:val="clear" w:color="auto" w:fill="00FF00"/>
    </w:rPr>
  </w:style>
  <w:style w:type="character" w:customStyle="1" w:styleId="58">
    <w:name w:val="WW8Num5z0"/>
    <w:uiPriority w:val="0"/>
  </w:style>
  <w:style w:type="character" w:customStyle="1" w:styleId="59">
    <w:name w:val="WW8Num5z1"/>
    <w:uiPriority w:val="0"/>
  </w:style>
  <w:style w:type="character" w:customStyle="1" w:styleId="60">
    <w:name w:val="WW8Num6z0"/>
    <w:uiPriority w:val="0"/>
    <w:rPr>
      <w:sz w:val="20"/>
      <w:szCs w:val="20"/>
    </w:rPr>
  </w:style>
  <w:style w:type="character" w:customStyle="1" w:styleId="61">
    <w:name w:val="WW8Num7z0"/>
    <w:uiPriority w:val="0"/>
  </w:style>
  <w:style w:type="character" w:customStyle="1" w:styleId="62">
    <w:name w:val="WW8Num7z1"/>
    <w:uiPriority w:val="0"/>
  </w:style>
  <w:style w:type="character" w:customStyle="1" w:styleId="63">
    <w:name w:val="WW8Num7z2"/>
    <w:uiPriority w:val="0"/>
  </w:style>
  <w:style w:type="character" w:customStyle="1" w:styleId="64">
    <w:name w:val="WW8Num7z3"/>
    <w:uiPriority w:val="0"/>
  </w:style>
  <w:style w:type="character" w:customStyle="1" w:styleId="65">
    <w:name w:val="WW8Num7z4"/>
    <w:uiPriority w:val="0"/>
  </w:style>
  <w:style w:type="character" w:customStyle="1" w:styleId="66">
    <w:name w:val="WW8Num7z5"/>
    <w:uiPriority w:val="0"/>
  </w:style>
  <w:style w:type="character" w:customStyle="1" w:styleId="67">
    <w:name w:val="WW8Num7z6"/>
    <w:uiPriority w:val="0"/>
  </w:style>
  <w:style w:type="character" w:customStyle="1" w:styleId="68">
    <w:name w:val="WW8Num7z7"/>
    <w:uiPriority w:val="0"/>
  </w:style>
  <w:style w:type="character" w:customStyle="1" w:styleId="69">
    <w:name w:val="WW8Num7z8"/>
    <w:uiPriority w:val="0"/>
  </w:style>
  <w:style w:type="character" w:customStyle="1" w:styleId="70">
    <w:name w:val="WW8Num8z0"/>
    <w:uiPriority w:val="0"/>
    <w:rPr>
      <w:rFonts w:ascii="Symbol" w:hAnsi="Symbol" w:cs="Symbol"/>
      <w:b/>
      <w:sz w:val="20"/>
      <w:szCs w:val="20"/>
    </w:rPr>
  </w:style>
  <w:style w:type="character" w:customStyle="1" w:styleId="71">
    <w:name w:val="WW8Num9z0"/>
    <w:uiPriority w:val="0"/>
    <w:rPr>
      <w:sz w:val="20"/>
      <w:szCs w:val="20"/>
    </w:rPr>
  </w:style>
  <w:style w:type="character" w:customStyle="1" w:styleId="72">
    <w:name w:val="WW8Num9z1"/>
    <w:uiPriority w:val="0"/>
    <w:rPr>
      <w:rFonts w:ascii="Times New Roman" w:hAnsi="Times New Roman" w:eastAsia="Times New Roman" w:cs="Times New Roman"/>
      <w:color w:val="000000"/>
      <w:sz w:val="20"/>
      <w:szCs w:val="20"/>
    </w:rPr>
  </w:style>
  <w:style w:type="character" w:customStyle="1" w:styleId="73">
    <w:name w:val="WW8Num10z0"/>
    <w:uiPriority w:val="0"/>
  </w:style>
  <w:style w:type="character" w:customStyle="1" w:styleId="74">
    <w:name w:val="WW8Num10z1"/>
    <w:uiPriority w:val="0"/>
    <w:rPr>
      <w:rFonts w:ascii="Calibri" w:hAnsi="Calibri" w:eastAsia="Times New Roman" w:cs="Arial"/>
      <w:sz w:val="20"/>
      <w:szCs w:val="20"/>
    </w:rPr>
  </w:style>
  <w:style w:type="character" w:customStyle="1" w:styleId="75">
    <w:name w:val="WW8Num10z3"/>
    <w:uiPriority w:val="0"/>
  </w:style>
  <w:style w:type="character" w:customStyle="1" w:styleId="76">
    <w:name w:val="WW8Num11z0"/>
    <w:uiPriority w:val="0"/>
  </w:style>
  <w:style w:type="character" w:customStyle="1" w:styleId="77">
    <w:name w:val="WW8Num11z1"/>
    <w:uiPriority w:val="0"/>
  </w:style>
  <w:style w:type="character" w:customStyle="1" w:styleId="78">
    <w:name w:val="WW8Num11z2"/>
    <w:uiPriority w:val="0"/>
  </w:style>
  <w:style w:type="character" w:customStyle="1" w:styleId="79">
    <w:name w:val="WW8Num11z3"/>
    <w:uiPriority w:val="0"/>
  </w:style>
  <w:style w:type="character" w:customStyle="1" w:styleId="80">
    <w:name w:val="WW8Num11z4"/>
    <w:uiPriority w:val="0"/>
  </w:style>
  <w:style w:type="character" w:customStyle="1" w:styleId="81">
    <w:name w:val="WW8Num11z5"/>
    <w:uiPriority w:val="0"/>
  </w:style>
  <w:style w:type="character" w:customStyle="1" w:styleId="82">
    <w:name w:val="WW8Num11z6"/>
    <w:uiPriority w:val="0"/>
  </w:style>
  <w:style w:type="character" w:customStyle="1" w:styleId="83">
    <w:name w:val="WW8Num11z7"/>
    <w:uiPriority w:val="0"/>
  </w:style>
  <w:style w:type="character" w:customStyle="1" w:styleId="84">
    <w:name w:val="WW8Num11z8"/>
    <w:uiPriority w:val="0"/>
  </w:style>
  <w:style w:type="character" w:customStyle="1" w:styleId="85">
    <w:name w:val="WW8Num12z0"/>
    <w:uiPriority w:val="0"/>
    <w:rPr>
      <w:sz w:val="20"/>
      <w:szCs w:val="20"/>
    </w:rPr>
  </w:style>
  <w:style w:type="character" w:customStyle="1" w:styleId="86">
    <w:name w:val="WW8Num13z0"/>
    <w:uiPriority w:val="0"/>
  </w:style>
  <w:style w:type="character" w:customStyle="1" w:styleId="87">
    <w:name w:val="WW8Num13z1"/>
    <w:uiPriority w:val="0"/>
  </w:style>
  <w:style w:type="character" w:customStyle="1" w:styleId="88">
    <w:name w:val="WW8Num13z2"/>
    <w:uiPriority w:val="0"/>
  </w:style>
  <w:style w:type="character" w:customStyle="1" w:styleId="89">
    <w:name w:val="WW8Num13z3"/>
    <w:uiPriority w:val="0"/>
  </w:style>
  <w:style w:type="character" w:customStyle="1" w:styleId="90">
    <w:name w:val="WW8Num13z4"/>
    <w:uiPriority w:val="0"/>
  </w:style>
  <w:style w:type="character" w:customStyle="1" w:styleId="91">
    <w:name w:val="WW8Num13z5"/>
    <w:uiPriority w:val="0"/>
  </w:style>
  <w:style w:type="character" w:customStyle="1" w:styleId="92">
    <w:name w:val="WW8Num13z6"/>
    <w:uiPriority w:val="0"/>
  </w:style>
  <w:style w:type="character" w:customStyle="1" w:styleId="93">
    <w:name w:val="WW8Num13z7"/>
    <w:uiPriority w:val="0"/>
  </w:style>
  <w:style w:type="character" w:customStyle="1" w:styleId="94">
    <w:name w:val="WW8Num13z8"/>
    <w:uiPriority w:val="0"/>
  </w:style>
  <w:style w:type="character" w:customStyle="1" w:styleId="95">
    <w:name w:val="WW8Num14z0"/>
    <w:uiPriority w:val="0"/>
  </w:style>
  <w:style w:type="character" w:customStyle="1" w:styleId="96">
    <w:name w:val="WW8Num15z0"/>
    <w:uiPriority w:val="0"/>
    <w:rPr>
      <w:b/>
      <w:bCs/>
      <w:iCs/>
      <w:sz w:val="20"/>
      <w:szCs w:val="20"/>
    </w:rPr>
  </w:style>
  <w:style w:type="character" w:customStyle="1" w:styleId="97">
    <w:name w:val="WW8Num15z1"/>
    <w:uiPriority w:val="0"/>
    <w:rPr>
      <w:rFonts w:ascii="Times New Roman" w:hAnsi="Times New Roman" w:eastAsia="Times New Roman" w:cs="Times New Roman"/>
      <w:color w:val="000000"/>
      <w:sz w:val="20"/>
      <w:szCs w:val="20"/>
      <w:shd w:val="clear" w:color="auto" w:fill="FFFFFF"/>
    </w:rPr>
  </w:style>
  <w:style w:type="character" w:customStyle="1" w:styleId="98">
    <w:name w:val="WW8Num15z2"/>
    <w:uiPriority w:val="0"/>
    <w:rPr>
      <w:sz w:val="20"/>
      <w:szCs w:val="20"/>
    </w:rPr>
  </w:style>
  <w:style w:type="character" w:customStyle="1" w:styleId="99">
    <w:name w:val="WW8Num15z3"/>
    <w:uiPriority w:val="0"/>
  </w:style>
  <w:style w:type="character" w:customStyle="1" w:styleId="100">
    <w:name w:val="WW8Num15z4"/>
    <w:uiPriority w:val="0"/>
  </w:style>
  <w:style w:type="character" w:customStyle="1" w:styleId="101">
    <w:name w:val="WW8Num15z5"/>
    <w:uiPriority w:val="0"/>
  </w:style>
  <w:style w:type="character" w:customStyle="1" w:styleId="102">
    <w:name w:val="WW8Num15z6"/>
    <w:uiPriority w:val="0"/>
  </w:style>
  <w:style w:type="character" w:customStyle="1" w:styleId="103">
    <w:name w:val="WW8Num15z7"/>
    <w:uiPriority w:val="0"/>
  </w:style>
  <w:style w:type="character" w:customStyle="1" w:styleId="104">
    <w:name w:val="WW8Num15z8"/>
    <w:uiPriority w:val="0"/>
  </w:style>
  <w:style w:type="character" w:customStyle="1" w:styleId="105">
    <w:name w:val="WW8Num16z0"/>
    <w:uiPriority w:val="0"/>
  </w:style>
  <w:style w:type="character" w:customStyle="1" w:styleId="106">
    <w:name w:val="WW8Num16z1"/>
    <w:uiPriority w:val="0"/>
    <w:rPr>
      <w:rFonts w:ascii="Calibri" w:hAnsi="Calibri" w:eastAsia="Times New Roman" w:cs="Arial"/>
      <w:sz w:val="20"/>
      <w:szCs w:val="20"/>
    </w:rPr>
  </w:style>
  <w:style w:type="character" w:customStyle="1" w:styleId="107">
    <w:name w:val="WW8Num17z0"/>
    <w:uiPriority w:val="0"/>
    <w:rPr>
      <w:sz w:val="20"/>
      <w:szCs w:val="20"/>
    </w:rPr>
  </w:style>
  <w:style w:type="character" w:customStyle="1" w:styleId="108">
    <w:name w:val="WW8Num17z1"/>
    <w:uiPriority w:val="0"/>
  </w:style>
  <w:style w:type="character" w:customStyle="1" w:styleId="109">
    <w:name w:val="WW8Num17z2"/>
    <w:uiPriority w:val="0"/>
  </w:style>
  <w:style w:type="character" w:customStyle="1" w:styleId="110">
    <w:name w:val="WW8Num17z3"/>
    <w:uiPriority w:val="0"/>
  </w:style>
  <w:style w:type="character" w:customStyle="1" w:styleId="111">
    <w:name w:val="WW8Num17z4"/>
    <w:uiPriority w:val="0"/>
  </w:style>
  <w:style w:type="character" w:customStyle="1" w:styleId="112">
    <w:name w:val="WW8Num17z5"/>
    <w:uiPriority w:val="0"/>
  </w:style>
  <w:style w:type="character" w:customStyle="1" w:styleId="113">
    <w:name w:val="WW8Num17z6"/>
    <w:uiPriority w:val="0"/>
  </w:style>
  <w:style w:type="character" w:customStyle="1" w:styleId="114">
    <w:name w:val="WW8Num17z7"/>
    <w:uiPriority w:val="0"/>
  </w:style>
  <w:style w:type="character" w:customStyle="1" w:styleId="115">
    <w:name w:val="WW8Num17z8"/>
    <w:uiPriority w:val="0"/>
  </w:style>
  <w:style w:type="character" w:customStyle="1" w:styleId="116">
    <w:name w:val="WW8Num18z0"/>
    <w:uiPriority w:val="0"/>
    <w:rPr>
      <w:sz w:val="19"/>
      <w:szCs w:val="19"/>
    </w:rPr>
  </w:style>
  <w:style w:type="character" w:customStyle="1" w:styleId="117">
    <w:name w:val="WW8Num18z1"/>
    <w:uiPriority w:val="0"/>
  </w:style>
  <w:style w:type="character" w:customStyle="1" w:styleId="118">
    <w:name w:val="WW8Num19z0"/>
    <w:uiPriority w:val="0"/>
    <w:rPr>
      <w:rFonts w:ascii="Symbol" w:hAnsi="Symbol" w:cs="Symbol"/>
      <w:sz w:val="20"/>
      <w:szCs w:val="20"/>
    </w:rPr>
  </w:style>
  <w:style w:type="character" w:customStyle="1" w:styleId="119">
    <w:name w:val="WW8Num19z1"/>
    <w:uiPriority w:val="0"/>
    <w:rPr>
      <w:rFonts w:ascii="Courier New" w:hAnsi="Courier New" w:cs="Courier New"/>
    </w:rPr>
  </w:style>
  <w:style w:type="character" w:customStyle="1" w:styleId="120">
    <w:name w:val="WW8Num19z2"/>
    <w:uiPriority w:val="0"/>
    <w:rPr>
      <w:rFonts w:ascii="Wingdings" w:hAnsi="Wingdings" w:cs="Wingdings"/>
    </w:rPr>
  </w:style>
  <w:style w:type="character" w:customStyle="1" w:styleId="121">
    <w:name w:val="WW8Num19z3"/>
    <w:uiPriority w:val="0"/>
  </w:style>
  <w:style w:type="character" w:customStyle="1" w:styleId="122">
    <w:name w:val="WW8Num19z4"/>
    <w:uiPriority w:val="0"/>
  </w:style>
  <w:style w:type="character" w:customStyle="1" w:styleId="123">
    <w:name w:val="WW8Num19z5"/>
    <w:uiPriority w:val="0"/>
  </w:style>
  <w:style w:type="character" w:customStyle="1" w:styleId="124">
    <w:name w:val="WW8Num19z6"/>
    <w:uiPriority w:val="0"/>
  </w:style>
  <w:style w:type="character" w:customStyle="1" w:styleId="125">
    <w:name w:val="WW8Num19z7"/>
    <w:uiPriority w:val="0"/>
  </w:style>
  <w:style w:type="character" w:customStyle="1" w:styleId="126">
    <w:name w:val="WW8Num19z8"/>
    <w:uiPriority w:val="0"/>
  </w:style>
  <w:style w:type="character" w:customStyle="1" w:styleId="127">
    <w:name w:val="WW8Num20z0"/>
    <w:uiPriority w:val="0"/>
  </w:style>
  <w:style w:type="character" w:customStyle="1" w:styleId="128">
    <w:name w:val="WW8Num20z1"/>
    <w:uiPriority w:val="0"/>
  </w:style>
  <w:style w:type="character" w:customStyle="1" w:styleId="129">
    <w:name w:val="WW8Num20z2"/>
    <w:uiPriority w:val="0"/>
  </w:style>
  <w:style w:type="character" w:customStyle="1" w:styleId="130">
    <w:name w:val="WW8Num20z3"/>
    <w:uiPriority w:val="0"/>
  </w:style>
  <w:style w:type="character" w:customStyle="1" w:styleId="131">
    <w:name w:val="WW8Num20z4"/>
    <w:uiPriority w:val="0"/>
  </w:style>
  <w:style w:type="character" w:customStyle="1" w:styleId="132">
    <w:name w:val="WW8Num20z5"/>
    <w:uiPriority w:val="0"/>
  </w:style>
  <w:style w:type="character" w:customStyle="1" w:styleId="133">
    <w:name w:val="WW8Num20z6"/>
    <w:uiPriority w:val="0"/>
  </w:style>
  <w:style w:type="character" w:customStyle="1" w:styleId="134">
    <w:name w:val="WW8Num20z7"/>
    <w:uiPriority w:val="0"/>
  </w:style>
  <w:style w:type="character" w:customStyle="1" w:styleId="135">
    <w:name w:val="WW8Num20z8"/>
    <w:uiPriority w:val="0"/>
  </w:style>
  <w:style w:type="character" w:customStyle="1" w:styleId="136">
    <w:name w:val="Основной шрифт абзаца2"/>
    <w:uiPriority w:val="0"/>
  </w:style>
  <w:style w:type="character" w:customStyle="1" w:styleId="137">
    <w:name w:val="WW8Num4z1"/>
    <w:uiPriority w:val="0"/>
  </w:style>
  <w:style w:type="character" w:customStyle="1" w:styleId="138">
    <w:name w:val="WW8Num4z2"/>
    <w:uiPriority w:val="0"/>
  </w:style>
  <w:style w:type="character" w:customStyle="1" w:styleId="139">
    <w:name w:val="WW8Num4z3"/>
    <w:uiPriority w:val="0"/>
  </w:style>
  <w:style w:type="character" w:customStyle="1" w:styleId="140">
    <w:name w:val="WW8Num4z4"/>
    <w:uiPriority w:val="0"/>
  </w:style>
  <w:style w:type="character" w:customStyle="1" w:styleId="141">
    <w:name w:val="WW8Num4z5"/>
    <w:uiPriority w:val="0"/>
  </w:style>
  <w:style w:type="character" w:customStyle="1" w:styleId="142">
    <w:name w:val="WW8Num4z6"/>
    <w:uiPriority w:val="0"/>
  </w:style>
  <w:style w:type="character" w:customStyle="1" w:styleId="143">
    <w:name w:val="WW8Num4z7"/>
    <w:uiPriority w:val="0"/>
  </w:style>
  <w:style w:type="character" w:customStyle="1" w:styleId="144">
    <w:name w:val="WW8Num4z8"/>
    <w:uiPriority w:val="0"/>
  </w:style>
  <w:style w:type="character" w:customStyle="1" w:styleId="145">
    <w:name w:val="WW8Num5z2"/>
    <w:uiPriority w:val="0"/>
  </w:style>
  <w:style w:type="character" w:customStyle="1" w:styleId="146">
    <w:name w:val="WW8Num5z3"/>
    <w:uiPriority w:val="0"/>
  </w:style>
  <w:style w:type="character" w:customStyle="1" w:styleId="147">
    <w:name w:val="WW8Num5z4"/>
    <w:uiPriority w:val="0"/>
  </w:style>
  <w:style w:type="character" w:customStyle="1" w:styleId="148">
    <w:name w:val="WW8Num5z5"/>
    <w:uiPriority w:val="0"/>
  </w:style>
  <w:style w:type="character" w:customStyle="1" w:styleId="149">
    <w:name w:val="WW8Num5z6"/>
    <w:uiPriority w:val="0"/>
  </w:style>
  <w:style w:type="character" w:customStyle="1" w:styleId="150">
    <w:name w:val="WW8Num5z7"/>
    <w:uiPriority w:val="0"/>
  </w:style>
  <w:style w:type="character" w:customStyle="1" w:styleId="151">
    <w:name w:val="WW8Num5z8"/>
    <w:uiPriority w:val="0"/>
  </w:style>
  <w:style w:type="character" w:customStyle="1" w:styleId="152">
    <w:name w:val="WW8Num6z1"/>
    <w:uiPriority w:val="0"/>
    <w:rPr>
      <w:rFonts w:ascii="Georgia" w:hAnsi="Georgia" w:eastAsia="Times New Roman" w:cs="Arial"/>
      <w:sz w:val="16"/>
      <w:szCs w:val="16"/>
    </w:rPr>
  </w:style>
  <w:style w:type="character" w:customStyle="1" w:styleId="153">
    <w:name w:val="WW8Num8z1"/>
    <w:uiPriority w:val="0"/>
    <w:rPr>
      <w:rFonts w:ascii="Courier New" w:hAnsi="Courier New" w:cs="Courier New"/>
    </w:rPr>
  </w:style>
  <w:style w:type="character" w:customStyle="1" w:styleId="154">
    <w:name w:val="WW8Num8z2"/>
    <w:uiPriority w:val="0"/>
    <w:rPr>
      <w:rFonts w:ascii="Wingdings" w:hAnsi="Wingdings" w:cs="Wingdings"/>
    </w:rPr>
  </w:style>
  <w:style w:type="character" w:customStyle="1" w:styleId="155">
    <w:name w:val="WW8Num12z1"/>
    <w:uiPriority w:val="0"/>
  </w:style>
  <w:style w:type="character" w:customStyle="1" w:styleId="156">
    <w:name w:val="WW8Num12z2"/>
    <w:uiPriority w:val="0"/>
  </w:style>
  <w:style w:type="character" w:customStyle="1" w:styleId="157">
    <w:name w:val="WW8Num12z3"/>
    <w:uiPriority w:val="0"/>
  </w:style>
  <w:style w:type="character" w:customStyle="1" w:styleId="158">
    <w:name w:val="WW8Num12z4"/>
    <w:uiPriority w:val="0"/>
  </w:style>
  <w:style w:type="character" w:customStyle="1" w:styleId="159">
    <w:name w:val="WW8Num12z5"/>
    <w:uiPriority w:val="0"/>
  </w:style>
  <w:style w:type="character" w:customStyle="1" w:styleId="160">
    <w:name w:val="WW8Num12z6"/>
    <w:uiPriority w:val="0"/>
  </w:style>
  <w:style w:type="character" w:customStyle="1" w:styleId="161">
    <w:name w:val="WW8Num12z7"/>
    <w:uiPriority w:val="0"/>
  </w:style>
  <w:style w:type="character" w:customStyle="1" w:styleId="162">
    <w:name w:val="WW8Num12z8"/>
    <w:uiPriority w:val="0"/>
  </w:style>
  <w:style w:type="character" w:customStyle="1" w:styleId="163">
    <w:name w:val="WW8Num14z1"/>
    <w:uiPriority w:val="0"/>
  </w:style>
  <w:style w:type="character" w:customStyle="1" w:styleId="164">
    <w:name w:val="WW8Num14z2"/>
    <w:uiPriority w:val="0"/>
  </w:style>
  <w:style w:type="character" w:customStyle="1" w:styleId="165">
    <w:name w:val="WW8Num14z3"/>
    <w:uiPriority w:val="0"/>
  </w:style>
  <w:style w:type="character" w:customStyle="1" w:styleId="166">
    <w:name w:val="WW8Num14z4"/>
    <w:uiPriority w:val="0"/>
  </w:style>
  <w:style w:type="character" w:customStyle="1" w:styleId="167">
    <w:name w:val="WW8Num14z5"/>
    <w:uiPriority w:val="0"/>
  </w:style>
  <w:style w:type="character" w:customStyle="1" w:styleId="168">
    <w:name w:val="WW8Num14z6"/>
    <w:uiPriority w:val="0"/>
  </w:style>
  <w:style w:type="character" w:customStyle="1" w:styleId="169">
    <w:name w:val="WW8Num14z7"/>
    <w:uiPriority w:val="0"/>
  </w:style>
  <w:style w:type="character" w:customStyle="1" w:styleId="170">
    <w:name w:val="WW8Num14z8"/>
    <w:uiPriority w:val="0"/>
  </w:style>
  <w:style w:type="character" w:customStyle="1" w:styleId="171">
    <w:name w:val="WW8Num16z3"/>
    <w:uiPriority w:val="0"/>
  </w:style>
  <w:style w:type="character" w:customStyle="1" w:styleId="172">
    <w:name w:val="WW8Num18z2"/>
    <w:uiPriority w:val="0"/>
  </w:style>
  <w:style w:type="character" w:customStyle="1" w:styleId="173">
    <w:name w:val="WW8Num18z3"/>
    <w:uiPriority w:val="0"/>
  </w:style>
  <w:style w:type="character" w:customStyle="1" w:styleId="174">
    <w:name w:val="WW8Num18z4"/>
    <w:uiPriority w:val="0"/>
  </w:style>
  <w:style w:type="character" w:customStyle="1" w:styleId="175">
    <w:name w:val="WW8Num18z5"/>
    <w:uiPriority w:val="0"/>
  </w:style>
  <w:style w:type="character" w:customStyle="1" w:styleId="176">
    <w:name w:val="WW8Num18z6"/>
    <w:uiPriority w:val="0"/>
  </w:style>
  <w:style w:type="character" w:customStyle="1" w:styleId="177">
    <w:name w:val="WW8Num18z7"/>
    <w:uiPriority w:val="0"/>
  </w:style>
  <w:style w:type="character" w:customStyle="1" w:styleId="178">
    <w:name w:val="WW8Num18z8"/>
    <w:uiPriority w:val="0"/>
  </w:style>
  <w:style w:type="character" w:customStyle="1" w:styleId="179">
    <w:name w:val="Основной шрифт абзаца1"/>
    <w:uiPriority w:val="0"/>
  </w:style>
  <w:style w:type="character" w:customStyle="1" w:styleId="180">
    <w:name w:val="Верхний колонтитул Знак"/>
    <w:uiPriority w:val="0"/>
    <w:rPr>
      <w:sz w:val="24"/>
      <w:szCs w:val="24"/>
    </w:rPr>
  </w:style>
  <w:style w:type="character" w:customStyle="1" w:styleId="181">
    <w:name w:val="Нижний колонтитул Знак"/>
    <w:uiPriority w:val="0"/>
    <w:rPr>
      <w:sz w:val="24"/>
      <w:szCs w:val="24"/>
    </w:rPr>
  </w:style>
  <w:style w:type="character" w:customStyle="1" w:styleId="182">
    <w:name w:val="Текст выноски Знак"/>
    <w:uiPriority w:val="0"/>
    <w:rPr>
      <w:rFonts w:ascii="Tahoma" w:hAnsi="Tahoma" w:cs="Tahoma"/>
      <w:sz w:val="16"/>
      <w:szCs w:val="16"/>
    </w:rPr>
  </w:style>
  <w:style w:type="character" w:customStyle="1" w:styleId="183">
    <w:name w:val="apple-converted-space"/>
    <w:qFormat/>
    <w:uiPriority w:val="0"/>
  </w:style>
  <w:style w:type="character" w:customStyle="1" w:styleId="184">
    <w:name w:val="Internet link"/>
    <w:uiPriority w:val="0"/>
    <w:rPr>
      <w:color w:val="0000FF"/>
      <w:u w:val="single"/>
    </w:rPr>
  </w:style>
  <w:style w:type="character" w:customStyle="1" w:styleId="185">
    <w:name w:val="Основной текст Знак"/>
    <w:uiPriority w:val="0"/>
    <w:rPr>
      <w:sz w:val="24"/>
      <w:szCs w:val="24"/>
      <w:lang w:val="ru-RU"/>
    </w:rPr>
  </w:style>
  <w:style w:type="character" w:customStyle="1" w:styleId="186">
    <w:name w:val="Знак примечания1"/>
    <w:uiPriority w:val="0"/>
    <w:rPr>
      <w:sz w:val="16"/>
      <w:szCs w:val="16"/>
    </w:rPr>
  </w:style>
  <w:style w:type="character" w:customStyle="1" w:styleId="187">
    <w:name w:val="Текст примечания Знак"/>
    <w:uiPriority w:val="0"/>
  </w:style>
  <w:style w:type="character" w:customStyle="1" w:styleId="188">
    <w:name w:val="Тема примечания Знак"/>
    <w:uiPriority w:val="0"/>
    <w:rPr>
      <w:b/>
      <w:bCs/>
    </w:rPr>
  </w:style>
  <w:style w:type="character" w:customStyle="1" w:styleId="189">
    <w:name w:val="Текст сноски Знак"/>
    <w:basedOn w:val="12"/>
    <w:link w:val="22"/>
    <w:semiHidden/>
    <w:uiPriority w:val="99"/>
    <w:rPr>
      <w:rFonts w:cs="Mangal"/>
      <w:sz w:val="20"/>
      <w:szCs w:val="18"/>
    </w:rPr>
  </w:style>
  <w:style w:type="character" w:customStyle="1" w:styleId="190">
    <w:name w:val="Unresolved Mention"/>
    <w:basedOn w:val="12"/>
    <w:semiHidden/>
    <w:unhideWhenUsed/>
    <w:uiPriority w:val="99"/>
    <w:rPr>
      <w:color w:val="605E5C"/>
      <w:shd w:val="clear" w:color="auto" w:fill="E1DFDD"/>
    </w:rPr>
  </w:style>
  <w:style w:type="character" w:customStyle="1" w:styleId="191">
    <w:name w:val="Цветовое выделение"/>
    <w:uiPriority w:val="99"/>
    <w:rPr>
      <w:b/>
      <w:bCs/>
      <w:color w:val="26282F"/>
    </w:rPr>
  </w:style>
  <w:style w:type="character" w:customStyle="1" w:styleId="192">
    <w:name w:val="Гипертекстовая ссылка"/>
    <w:basedOn w:val="191"/>
    <w:uiPriority w:val="99"/>
    <w:rPr>
      <w:color w:val="106BBE"/>
    </w:rPr>
  </w:style>
  <w:style w:type="paragraph" w:styleId="193">
    <w:name w:val="List Paragraph"/>
    <w:basedOn w:val="1"/>
    <w:qFormat/>
    <w:uiPriority w:val="34"/>
    <w:pPr>
      <w:ind w:left="720"/>
      <w:contextualSpacing/>
    </w:pPr>
    <w:rPr>
      <w:rFonts w:cs="Mangal"/>
      <w:szCs w:val="21"/>
    </w:rPr>
  </w:style>
  <w:style w:type="paragraph" w:customStyle="1" w:styleId="194">
    <w:name w:val="s_1"/>
    <w:basedOn w:val="1"/>
    <w:uiPriority w:val="0"/>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195">
    <w:name w:val="s_10"/>
    <w:basedOn w:val="12"/>
    <w:uiPriority w:val="0"/>
  </w:style>
  <w:style w:type="paragraph" w:styleId="196">
    <w:name w:val="No Spacing"/>
    <w:qFormat/>
    <w:uiPriority w:val="1"/>
    <w:pPr>
      <w:widowControl/>
      <w:suppressAutoHyphens w:val="0"/>
      <w:autoSpaceDN/>
      <w:textAlignment w:val="auto"/>
    </w:pPr>
    <w:rPr>
      <w:rFonts w:ascii="Arial" w:hAnsi="Arial" w:eastAsia="Calibri" w:cs="Arial"/>
      <w:kern w:val="0"/>
      <w:sz w:val="22"/>
      <w:szCs w:val="20"/>
      <w:lang w:val="ru-RU" w:eastAsia="en-US" w:bidi="ar-SA"/>
    </w:rPr>
  </w:style>
  <w:style w:type="character" w:customStyle="1" w:styleId="197">
    <w:name w:val="Текст примечания Знак1"/>
    <w:basedOn w:val="12"/>
    <w:link w:val="19"/>
    <w:semiHidden/>
    <w:uiPriority w:val="99"/>
    <w:rPr>
      <w:rFonts w:cs="Mangal"/>
      <w:sz w:val="20"/>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946E-891A-9849-8022-FC4929407979}">
  <ds:schemaRefs/>
</ds:datastoreItem>
</file>

<file path=docProps/app.xml><?xml version="1.0" encoding="utf-8"?>
<Properties xmlns="http://schemas.openxmlformats.org/officeDocument/2006/extended-properties" xmlns:vt="http://schemas.openxmlformats.org/officeDocument/2006/docPropsVTypes">
  <Template>Normal</Template>
  <Pages>7</Pages>
  <Words>3998</Words>
  <Characters>22792</Characters>
  <Lines>189</Lines>
  <Paragraphs>53</Paragraphs>
  <TotalTime>2</TotalTime>
  <ScaleCrop>false</ScaleCrop>
  <LinksUpToDate>false</LinksUpToDate>
  <CharactersWithSpaces>26737</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2023-07-25T19:58:00Z</dcterms:created>
  <dc:creator>upomgv</dc:creator>
  <cp:lastModifiedBy>Алёна Дмитриевна</cp:lastModifiedBy>
  <cp:lastPrinted>2017-09-29T22:10:00Z</cp:lastPrinted>
  <dcterms:modified xsi:type="dcterms:W3CDTF">2023-08-30T13:01:06Z</dcterms:modified>
  <dc:title>МЕДИЦИНСКИЙ ЦЕНТР ОАО «АДМИРАЛТЕЙСКИЕ ВЕРФИ»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F0F0DE2A71B342A49BD9E9E64E910225_12</vt:lpwstr>
  </property>
</Properties>
</file>